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#118bis</w:t>
      </w:r>
      <w:bookmarkStart w:id="11" w:name="_GoBack"/>
      <w:bookmarkEnd w:id="11"/>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R1-240</w:t>
      </w:r>
      <w:r>
        <w:rPr>
          <w:rFonts w:hint="eastAsia" w:ascii="Arial" w:hAnsi="Arial" w:cs="Arial"/>
          <w:b/>
          <w:bCs/>
          <w:sz w:val="28"/>
          <w:szCs w:val="28"/>
          <w:lang w:val="en-US" w:eastAsia="zh-CN"/>
        </w:rPr>
        <w:t>8122</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Hefei, China, October 14</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18th, 2024</w:t>
      </w:r>
    </w:p>
    <w:p>
      <w:pPr>
        <w:pStyle w:val="22"/>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2"/>
        <w:spacing w:before="0" w:beforeLines="0" w:after="0" w:afterLines="0" w:line="360" w:lineRule="auto"/>
        <w:jc w:val="left"/>
        <w:rPr>
          <w:rFonts w:hint="eastAsia"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 xml:space="preserve">Discussion on </w:t>
      </w:r>
      <w:r>
        <w:rPr>
          <w:rFonts w:hint="default" w:ascii="Arial" w:hAnsi="Arial" w:cs="Arial"/>
          <w:sz w:val="22"/>
          <w:szCs w:val="22"/>
          <w:lang w:val="en-US" w:eastAsia="zh-CN"/>
        </w:rPr>
        <w:t>o</w:t>
      </w:r>
      <w:r>
        <w:rPr>
          <w:rFonts w:hint="default" w:ascii="Arial" w:hAnsi="Arial" w:cs="Arial"/>
          <w:sz w:val="22"/>
          <w:szCs w:val="22"/>
          <w:lang w:val="en-US"/>
        </w:rPr>
        <w:t>n-</w:t>
      </w:r>
      <w:r>
        <w:rPr>
          <w:rFonts w:hint="default" w:ascii="Arial" w:hAnsi="Arial" w:cs="Arial"/>
          <w:sz w:val="22"/>
          <w:szCs w:val="22"/>
          <w:lang w:val="en-US" w:eastAsia="zh-CN"/>
        </w:rPr>
        <w:t>d</w:t>
      </w:r>
      <w:r>
        <w:rPr>
          <w:rFonts w:hint="default" w:ascii="Arial" w:hAnsi="Arial" w:cs="Arial"/>
          <w:sz w:val="22"/>
          <w:szCs w:val="22"/>
          <w:lang w:val="en-US"/>
        </w:rPr>
        <w:t xml:space="preserve">emand SIB1 </w:t>
      </w:r>
      <w:r>
        <w:rPr>
          <w:rFonts w:hint="default" w:ascii="Arial" w:hAnsi="Arial" w:cs="Arial"/>
          <w:sz w:val="22"/>
          <w:szCs w:val="22"/>
          <w:lang w:val="en-US" w:eastAsia="zh-CN"/>
        </w:rPr>
        <w:t>t</w:t>
      </w:r>
      <w:r>
        <w:rPr>
          <w:rFonts w:hint="default" w:ascii="Arial" w:hAnsi="Arial" w:cs="Arial"/>
          <w:sz w:val="22"/>
          <w:szCs w:val="22"/>
          <w:lang w:val="en-US"/>
        </w:rPr>
        <w:t>ransmission</w:t>
      </w:r>
      <w:r>
        <w:rPr>
          <w:rFonts w:hint="default" w:cs="Arial"/>
          <w:sz w:val="22"/>
          <w:szCs w:val="22"/>
          <w:lang w:val="en-US" w:eastAsia="zh-CN"/>
        </w:rPr>
        <w:t xml:space="preserve"> </w:t>
      </w:r>
      <w:r>
        <w:rPr>
          <w:rFonts w:cs="Arial"/>
          <w:sz w:val="22"/>
          <w:szCs w:val="22"/>
          <w:lang w:val="en-US"/>
        </w:rPr>
        <w:t>for idle/inactive mode UEs</w:t>
      </w:r>
    </w:p>
    <w:p>
      <w:pPr>
        <w:pStyle w:val="22"/>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2</w:t>
      </w:r>
    </w:p>
    <w:p>
      <w:pPr>
        <w:pStyle w:val="22"/>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RAN1#11</w:t>
      </w:r>
      <w:r>
        <w:rPr>
          <w:rFonts w:hint="eastAsia" w:cs="Times New Roman"/>
          <w:sz w:val="20"/>
          <w:szCs w:val="20"/>
          <w:lang w:val="en-US" w:eastAsia="zh-CN"/>
        </w:rPr>
        <w:t>8</w:t>
      </w:r>
      <w:r>
        <w:rPr>
          <w:rFonts w:hint="default" w:ascii="Times New Roman" w:hAnsi="Times New Roman" w:cs="Times New Roman"/>
          <w:sz w:val="20"/>
          <w:szCs w:val="20"/>
          <w:lang w:val="en-US" w:eastAsia="zh-CN"/>
        </w:rPr>
        <w:t xml:space="preserve"> meeting, the following agreements</w:t>
      </w:r>
      <w:r>
        <w:rPr>
          <w:rFonts w:hint="eastAsia" w:cs="Times New Roman"/>
          <w:sz w:val="20"/>
          <w:szCs w:val="20"/>
          <w:lang w:val="en-US" w:eastAsia="zh-CN"/>
        </w:rPr>
        <w:t xml:space="preserve">[1] </w:t>
      </w:r>
      <w:r>
        <w:rPr>
          <w:rFonts w:hint="default" w:ascii="Times New Roman" w:hAnsi="Times New Roman" w:cs="Times New Roman"/>
          <w:sz w:val="20"/>
          <w:szCs w:val="20"/>
          <w:lang w:val="en-US" w:eastAsia="zh-CN"/>
        </w:rPr>
        <w:t xml:space="preserve">on on-demand SIB1 transmission </w:t>
      </w:r>
      <w:r>
        <w:rPr>
          <w:rFonts w:cs="Arial"/>
          <w:sz w:val="22"/>
          <w:szCs w:val="22"/>
          <w:lang w:val="en-US"/>
        </w:rPr>
        <w:t>for idle/inactive mode UEs</w:t>
      </w:r>
      <w:r>
        <w:rPr>
          <w:rFonts w:hint="eastAsia" w:cs="Arial"/>
          <w:sz w:val="22"/>
          <w:szCs w:val="22"/>
          <w:lang w:val="en-US" w:eastAsia="zh-CN"/>
        </w:rPr>
        <w:t xml:space="preserve"> </w:t>
      </w:r>
      <w:r>
        <w:rPr>
          <w:rFonts w:hint="default" w:ascii="Times New Roman" w:hAnsi="Times New Roman" w:cs="Times New Roman"/>
          <w:sz w:val="20"/>
          <w:szCs w:val="20"/>
          <w:lang w:val="en-US" w:eastAsia="zh-CN"/>
        </w:rPr>
        <w:t>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PMingLiU" w:cs="Times New Roman"/>
                <w:color w:val="auto"/>
                <w:sz w:val="20"/>
                <w:szCs w:val="20"/>
                <w:lang w:eastAsia="zh-TW"/>
              </w:rPr>
            </w:pPr>
            <w:r>
              <w:rPr>
                <w:rFonts w:hint="eastAsia" w:ascii="Times New Roman" w:hAnsi="Times New Roman" w:eastAsia="PMingLiU" w:cs="Times New Roman"/>
                <w:color w:val="auto"/>
                <w:sz w:val="20"/>
                <w:szCs w:val="24"/>
                <w:lang w:eastAsia="zh-TW"/>
              </w:rPr>
              <w:t>For further work on on-demand SIB1 in idle/inactive mode, as a baseline, it is assumed that the transmit power control of UL WUS transmission based on PRACH is applied in the same manner as the legacy PRACH transmission.</w:t>
            </w:r>
          </w:p>
          <w:p>
            <w:pPr>
              <w:keepNext w:val="0"/>
              <w:keepLines w:val="0"/>
              <w:widowControl/>
              <w:numPr>
                <w:ilvl w:val="0"/>
                <w:numId w:val="2"/>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PMingLiU" w:cs="Times New Roman"/>
                <w:color w:val="auto"/>
                <w:sz w:val="20"/>
                <w:szCs w:val="20"/>
                <w:lang w:val="en-GB" w:eastAsia="zh-TW" w:bidi="ar-SA"/>
              </w:rPr>
            </w:pPr>
            <w:r>
              <w:rPr>
                <w:rFonts w:hint="eastAsia" w:ascii="Times New Roman" w:hAnsi="Times New Roman" w:eastAsia="PMingLiU" w:cs="Times New Roman"/>
                <w:color w:val="auto"/>
                <w:sz w:val="20"/>
                <w:szCs w:val="20"/>
                <w:lang w:val="en-GB" w:eastAsia="zh-TW" w:bidi="ar-SA"/>
              </w:rPr>
              <w:t>FFS: Potential optimization of the power ramp-up procedure.</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PMingLiU" w:cs="Times New Roman"/>
                <w:color w:val="auto"/>
                <w:sz w:val="20"/>
                <w:szCs w:val="20"/>
                <w:lang w:eastAsia="zh-TW"/>
              </w:rPr>
            </w:pPr>
            <w:r>
              <w:rPr>
                <w:rFonts w:hint="eastAsia" w:ascii="Times New Roman" w:hAnsi="Times New Roman" w:eastAsia="PMingLiU" w:cs="Times New Roman"/>
                <w:color w:val="auto"/>
                <w:sz w:val="20"/>
                <w:szCs w:val="24"/>
                <w:lang w:eastAsia="zh-TW"/>
              </w:rPr>
              <w:t xml:space="preserve">For further work on on-demand SIB1 in idle/inactive mode related to </w:t>
            </w:r>
            <w:r>
              <w:rPr>
                <w:rFonts w:hint="eastAsia" w:ascii="Times New Roman" w:hAnsi="Times New Roman" w:eastAsia="Malgun Gothic" w:cs="Times New Roman"/>
                <w:color w:val="auto"/>
                <w:sz w:val="20"/>
                <w:szCs w:val="24"/>
                <w:lang w:eastAsia="ko-KR"/>
              </w:rPr>
              <w:t xml:space="preserve">dedicated </w:t>
            </w:r>
            <w:r>
              <w:rPr>
                <w:rFonts w:hint="eastAsia" w:ascii="Times New Roman" w:hAnsi="Times New Roman" w:eastAsia="PMingLiU" w:cs="Times New Roman"/>
                <w:color w:val="auto"/>
                <w:sz w:val="20"/>
                <w:szCs w:val="24"/>
                <w:lang w:eastAsia="zh-TW"/>
              </w:rPr>
              <w:t xml:space="preserve">PRACH resource usage, RAN1 to study the following options: </w:t>
            </w:r>
          </w:p>
          <w:p>
            <w:pPr>
              <w:keepNext w:val="0"/>
              <w:keepLines w:val="0"/>
              <w:widowControl/>
              <w:numPr>
                <w:ilvl w:val="0"/>
                <w:numId w:val="2"/>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PMingLiU" w:cs="Times New Roman"/>
                <w:color w:val="auto"/>
                <w:sz w:val="20"/>
                <w:szCs w:val="20"/>
                <w:lang w:val="en-GB" w:eastAsia="zh-TW" w:bidi="ar-SA"/>
              </w:rPr>
            </w:pPr>
            <w:bookmarkStart w:id="5" w:name="OLE_LINK477"/>
            <w:r>
              <w:rPr>
                <w:rFonts w:hint="eastAsia" w:ascii="Times New Roman" w:hAnsi="Times New Roman" w:eastAsia="PMingLiU" w:cs="Times New Roman"/>
                <w:color w:val="auto"/>
                <w:sz w:val="20"/>
                <w:szCs w:val="20"/>
                <w:lang w:val="en-GB" w:eastAsia="zh-TW" w:bidi="ar-SA"/>
              </w:rPr>
              <w:t xml:space="preserve">Option 1 (shared RO): The dedicated WUS resource shares the same PRACH resource pool with PRACH resource for other usages. </w:t>
            </w:r>
          </w:p>
          <w:p>
            <w:pPr>
              <w:keepNext w:val="0"/>
              <w:keepLines w:val="0"/>
              <w:widowControl/>
              <w:numPr>
                <w:ilvl w:val="0"/>
                <w:numId w:val="2"/>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PMingLiU" w:cs="Times New Roman"/>
                <w:color w:val="auto"/>
                <w:sz w:val="20"/>
                <w:szCs w:val="20"/>
                <w:lang w:val="en-GB" w:eastAsia="zh-TW" w:bidi="ar-SA"/>
              </w:rPr>
            </w:pPr>
            <w:r>
              <w:rPr>
                <w:rFonts w:hint="eastAsia" w:ascii="Times New Roman" w:hAnsi="Times New Roman" w:eastAsia="PMingLiU" w:cs="Times New Roman"/>
                <w:color w:val="auto"/>
                <w:sz w:val="20"/>
                <w:szCs w:val="20"/>
                <w:lang w:val="en-GB" w:eastAsia="zh-TW" w:bidi="ar-SA"/>
              </w:rPr>
              <w:t>Option 2 (separated RO): The dedicated WUS resource uses an independent RACH resource pool with PRACH resource for other usages.</w:t>
            </w:r>
            <w:bookmarkEnd w:id="5"/>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宋体" w:cs="Times New Roman"/>
                <w:color w:val="auto"/>
                <w:sz w:val="20"/>
                <w:szCs w:val="20"/>
                <w:lang w:eastAsia="zh-CN"/>
              </w:rPr>
            </w:pPr>
            <w:r>
              <w:rPr>
                <w:rFonts w:hint="eastAsia" w:ascii="Times New Roman" w:hAnsi="Times New Roman" w:eastAsia="Batang" w:cs="Times New Roman"/>
                <w:color w:val="auto"/>
                <w:kern w:val="24"/>
                <w:sz w:val="20"/>
                <w:szCs w:val="20"/>
                <w:lang w:eastAsia="zh-CN"/>
              </w:rPr>
              <w:t>RAN1 not to support on-demand SIB1 request that is combined with an initial access to perform RRC connection establishment/resume on the NES cell.</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PMingLiU" w:cs="Times New Roman"/>
                <w:color w:val="auto"/>
                <w:sz w:val="20"/>
                <w:szCs w:val="20"/>
                <w:lang w:eastAsia="zh-TW"/>
              </w:rPr>
            </w:pPr>
            <w:r>
              <w:rPr>
                <w:rFonts w:hint="eastAsia" w:ascii="Times New Roman" w:hAnsi="Times New Roman" w:eastAsia="Batang" w:cs="Times New Roman"/>
                <w:color w:val="auto"/>
                <w:sz w:val="20"/>
                <w:szCs w:val="24"/>
                <w:lang w:eastAsia="zh-CN"/>
              </w:rPr>
              <w:t>RAN1 assumes the UE is expected to receive the RAR responding to the preamble transmission for Msg1-based on-demand SIB1 procedure, as the baseline.</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PMingLiU" w:cs="Times New Roman"/>
                <w:color w:val="auto"/>
                <w:sz w:val="20"/>
                <w:szCs w:val="20"/>
                <w:lang w:eastAsia="zh-TW"/>
              </w:rPr>
            </w:pPr>
            <w:r>
              <w:rPr>
                <w:rFonts w:hint="eastAsia" w:ascii="Times New Roman" w:hAnsi="Times New Roman" w:eastAsia="PMingLiU" w:cs="Times New Roman"/>
                <w:color w:val="auto"/>
                <w:sz w:val="20"/>
                <w:szCs w:val="24"/>
                <w:lang w:eastAsia="zh-TW"/>
              </w:rPr>
              <w:t xml:space="preserve">At least for Case-2: For further study of type 0 PDCCH monitoring occasions for on demand SIB1, on the </w:t>
            </w:r>
            <w:bookmarkStart w:id="6" w:name="OLE_LINK433"/>
            <w:r>
              <w:rPr>
                <w:rFonts w:hint="eastAsia" w:ascii="Times New Roman" w:hAnsi="Times New Roman" w:eastAsia="PMingLiU" w:cs="Times New Roman"/>
                <w:color w:val="auto"/>
                <w:sz w:val="20"/>
                <w:szCs w:val="24"/>
                <w:lang w:eastAsia="zh-TW"/>
              </w:rPr>
              <w:t>starting time and duration</w:t>
            </w:r>
            <w:bookmarkEnd w:id="6"/>
            <w:r>
              <w:rPr>
                <w:rFonts w:hint="eastAsia" w:ascii="Times New Roman" w:hAnsi="Times New Roman" w:eastAsia="PMingLiU" w:cs="Times New Roman"/>
                <w:color w:val="auto"/>
                <w:sz w:val="20"/>
                <w:szCs w:val="24"/>
                <w:lang w:eastAsia="zh-TW"/>
              </w:rPr>
              <w:t xml:space="preserve"> of the time window of type 0 PDCCH monitoring occasions, RAN1 to down select from the following two options:</w:t>
            </w:r>
          </w:p>
          <w:p>
            <w:pPr>
              <w:keepNext w:val="0"/>
              <w:keepLines w:val="0"/>
              <w:widowControl/>
              <w:numPr>
                <w:ilvl w:val="0"/>
                <w:numId w:val="3"/>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PMingLiU" w:cs="Times New Roman"/>
                <w:color w:val="auto"/>
                <w:sz w:val="20"/>
                <w:szCs w:val="20"/>
                <w:lang w:val="en-GB" w:eastAsia="zh-TW" w:bidi="ar-SA"/>
              </w:rPr>
            </w:pPr>
            <w:r>
              <w:rPr>
                <w:rFonts w:hint="eastAsia" w:ascii="Times New Roman" w:hAnsi="Times New Roman" w:eastAsia="PMingLiU" w:cs="Times New Roman"/>
                <w:color w:val="auto"/>
                <w:sz w:val="20"/>
                <w:szCs w:val="20"/>
                <w:lang w:val="en-GB" w:eastAsia="zh-TW" w:bidi="ar-SA"/>
              </w:rPr>
              <w:t xml:space="preserve">Option 1: </w:t>
            </w:r>
            <w:bookmarkStart w:id="7" w:name="OLE_LINK434"/>
            <w:r>
              <w:rPr>
                <w:rFonts w:hint="eastAsia" w:ascii="Times New Roman" w:hAnsi="Times New Roman" w:eastAsia="PMingLiU" w:cs="Times New Roman"/>
                <w:color w:val="auto"/>
                <w:sz w:val="20"/>
                <w:szCs w:val="20"/>
                <w:lang w:val="en-GB" w:eastAsia="zh-TW" w:bidi="ar-SA"/>
              </w:rPr>
              <w:t>starting time and duration are indicated in</w:t>
            </w:r>
            <w:bookmarkEnd w:id="7"/>
            <w:r>
              <w:rPr>
                <w:rFonts w:hint="eastAsia" w:ascii="Times New Roman" w:hAnsi="Times New Roman" w:eastAsia="PMingLiU" w:cs="Times New Roman"/>
                <w:color w:val="auto"/>
                <w:sz w:val="20"/>
                <w:szCs w:val="20"/>
                <w:lang w:val="en-GB" w:eastAsia="zh-TW" w:bidi="ar-SA"/>
              </w:rPr>
              <w:t xml:space="preserve"> RAR </w:t>
            </w:r>
            <w:bookmarkStart w:id="8" w:name="OLE_LINK439"/>
            <w:r>
              <w:rPr>
                <w:rFonts w:hint="eastAsia" w:ascii="Times New Roman" w:hAnsi="Times New Roman" w:eastAsia="PMingLiU" w:cs="Times New Roman"/>
                <w:color w:val="auto"/>
                <w:sz w:val="20"/>
                <w:szCs w:val="20"/>
                <w:lang w:val="en-GB" w:eastAsia="zh-TW" w:bidi="ar-SA"/>
              </w:rPr>
              <w:t>of the UL-WUS transmission</w:t>
            </w:r>
            <w:bookmarkEnd w:id="8"/>
          </w:p>
          <w:p>
            <w:pPr>
              <w:keepNext w:val="0"/>
              <w:keepLines w:val="0"/>
              <w:widowControl/>
              <w:numPr>
                <w:ilvl w:val="0"/>
                <w:numId w:val="3"/>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PMingLiU" w:cs="Times New Roman"/>
                <w:color w:val="auto"/>
                <w:sz w:val="20"/>
                <w:szCs w:val="20"/>
                <w:lang w:val="en-GB" w:eastAsia="zh-TW" w:bidi="ar-SA"/>
              </w:rPr>
            </w:pPr>
            <w:r>
              <w:rPr>
                <w:rFonts w:hint="eastAsia" w:ascii="Times New Roman" w:hAnsi="Times New Roman" w:eastAsia="PMingLiU" w:cs="Times New Roman"/>
                <w:color w:val="auto"/>
                <w:sz w:val="20"/>
                <w:szCs w:val="20"/>
                <w:lang w:val="en-GB" w:eastAsia="zh-TW" w:bidi="ar-SA"/>
              </w:rPr>
              <w:t>Option 2: starting time and duration are indicated in the UL WUS configuration</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PMingLiU" w:cs="Times New Roman"/>
                <w:color w:val="auto"/>
                <w:sz w:val="20"/>
                <w:szCs w:val="20"/>
                <w:lang w:eastAsia="zh-TW"/>
              </w:rPr>
            </w:pPr>
            <w:r>
              <w:rPr>
                <w:rFonts w:hint="eastAsia" w:ascii="Times New Roman" w:hAnsi="Times New Roman" w:eastAsia="PMingLiU" w:cs="Times New Roman"/>
                <w:color w:val="auto"/>
                <w:sz w:val="20"/>
                <w:szCs w:val="24"/>
                <w:lang w:eastAsia="zh-TW"/>
              </w:rPr>
              <w:t xml:space="preserve">At least for Case-2: For further study of type 0 PDCCH monitoring occasions for on demand SIB1, on </w:t>
            </w:r>
            <w:bookmarkStart w:id="9" w:name="OLE_LINK438"/>
            <w:r>
              <w:rPr>
                <w:rFonts w:hint="eastAsia" w:ascii="Times New Roman" w:hAnsi="Times New Roman" w:eastAsia="PMingLiU" w:cs="Times New Roman"/>
                <w:color w:val="auto"/>
                <w:sz w:val="20"/>
                <w:szCs w:val="24"/>
                <w:lang w:eastAsia="zh-TW"/>
              </w:rPr>
              <w:t>reference time point</w:t>
            </w:r>
            <w:bookmarkEnd w:id="9"/>
            <w:r>
              <w:rPr>
                <w:rFonts w:hint="eastAsia" w:ascii="Times New Roman" w:hAnsi="Times New Roman" w:eastAsia="PMingLiU" w:cs="Times New Roman"/>
                <w:color w:val="auto"/>
                <w:sz w:val="20"/>
                <w:szCs w:val="24"/>
                <w:lang w:eastAsia="zh-TW"/>
              </w:rPr>
              <w:t xml:space="preserve"> to determine the window starting time, RAN1 to down select from the following two options:</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PMingLiU" w:cs="Times New Roman"/>
                <w:color w:val="auto"/>
                <w:sz w:val="20"/>
                <w:szCs w:val="20"/>
                <w:lang w:val="en-GB" w:eastAsia="zh-TW" w:bidi="ar-SA"/>
              </w:rPr>
            </w:pPr>
            <w:r>
              <w:rPr>
                <w:rFonts w:hint="eastAsia" w:ascii="Times New Roman" w:hAnsi="Times New Roman" w:eastAsia="PMingLiU" w:cs="Times New Roman"/>
                <w:color w:val="auto"/>
                <w:sz w:val="20"/>
                <w:szCs w:val="20"/>
                <w:lang w:val="en-GB" w:eastAsia="zh-TW" w:bidi="ar-SA"/>
              </w:rPr>
              <w:t xml:space="preserve">Option 1: </w:t>
            </w:r>
            <w:bookmarkStart w:id="10" w:name="OLE_LINK440"/>
            <w:r>
              <w:rPr>
                <w:rFonts w:hint="eastAsia" w:ascii="Times New Roman" w:hAnsi="Times New Roman" w:eastAsia="PMingLiU" w:cs="Times New Roman"/>
                <w:color w:val="auto"/>
                <w:sz w:val="20"/>
                <w:szCs w:val="20"/>
                <w:lang w:val="en-GB" w:eastAsia="zh-TW" w:bidi="ar-SA"/>
              </w:rPr>
              <w:t xml:space="preserve">The reference time point is defined based on the </w:t>
            </w:r>
            <w:bookmarkEnd w:id="10"/>
            <w:r>
              <w:rPr>
                <w:rFonts w:hint="eastAsia" w:ascii="Times New Roman" w:hAnsi="Times New Roman" w:eastAsia="PMingLiU" w:cs="Times New Roman"/>
                <w:color w:val="auto"/>
                <w:sz w:val="20"/>
                <w:szCs w:val="20"/>
                <w:lang w:val="en-GB" w:eastAsia="zh-TW" w:bidi="ar-SA"/>
              </w:rPr>
              <w:t>RAR reception time of the UL-WUS transmission</w:t>
            </w:r>
          </w:p>
          <w:p>
            <w:pPr>
              <w:keepNext w:val="0"/>
              <w:keepLines w:val="0"/>
              <w:widowControl/>
              <w:numPr>
                <w:ilvl w:val="1"/>
                <w:numId w:val="4"/>
              </w:numPr>
              <w:suppressLineNumbers w:val="0"/>
              <w:overflowPunct w:val="0"/>
              <w:autoSpaceDE w:val="0"/>
              <w:autoSpaceDN w:val="0"/>
              <w:adjustRightInd w:val="0"/>
              <w:spacing w:beforeAutospacing="0" w:after="180" w:afterAutospacing="0" w:line="360" w:lineRule="auto"/>
              <w:ind w:left="1440" w:right="0" w:hanging="360"/>
              <w:contextualSpacing/>
              <w:textAlignment w:val="baseline"/>
              <w:rPr>
                <w:rFonts w:hint="eastAsia" w:ascii="Times New Roman" w:hAnsi="Times New Roman" w:eastAsia="PMingLiU" w:cs="Times New Roman"/>
                <w:color w:val="auto"/>
                <w:sz w:val="20"/>
                <w:szCs w:val="20"/>
                <w:lang w:val="en-GB" w:eastAsia="zh-TW" w:bidi="ar-SA"/>
              </w:rPr>
            </w:pPr>
            <w:r>
              <w:rPr>
                <w:rFonts w:hint="eastAsia" w:ascii="Times New Roman" w:hAnsi="Times New Roman" w:eastAsia="PMingLiU" w:cs="Times New Roman"/>
                <w:color w:val="auto"/>
                <w:sz w:val="20"/>
                <w:szCs w:val="20"/>
                <w:lang w:val="en-GB" w:eastAsia="zh-TW" w:bidi="ar-SA"/>
              </w:rPr>
              <w:t>FFS: Definition of RAR reception time</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PMingLiU" w:cs="Times New Roman"/>
                <w:color w:val="auto"/>
                <w:sz w:val="20"/>
                <w:szCs w:val="20"/>
                <w:lang w:val="en-GB" w:eastAsia="zh-TW" w:bidi="ar-SA"/>
              </w:rPr>
            </w:pPr>
            <w:r>
              <w:rPr>
                <w:rFonts w:hint="eastAsia" w:ascii="Times New Roman" w:hAnsi="Times New Roman" w:eastAsia="PMingLiU" w:cs="Times New Roman"/>
                <w:color w:val="auto"/>
                <w:sz w:val="20"/>
                <w:szCs w:val="20"/>
                <w:lang w:val="en-GB" w:eastAsia="zh-TW" w:bidi="ar-SA"/>
              </w:rPr>
              <w:t>Option 2: The reference time point is defined based on the UL-WUS transmission time</w:t>
            </w:r>
          </w:p>
          <w:p>
            <w:pPr>
              <w:keepNext w:val="0"/>
              <w:keepLines w:val="0"/>
              <w:widowControl/>
              <w:numPr>
                <w:ilvl w:val="0"/>
                <w:numId w:val="4"/>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PMingLiU" w:cs="Times New Roman"/>
                <w:color w:val="auto"/>
                <w:sz w:val="20"/>
                <w:szCs w:val="20"/>
                <w:lang w:val="en-GB" w:eastAsia="zh-TW" w:bidi="ar-SA"/>
              </w:rPr>
            </w:pPr>
            <w:r>
              <w:rPr>
                <w:rFonts w:hint="eastAsia" w:ascii="Times New Roman" w:hAnsi="Times New Roman" w:eastAsia="PMingLiU" w:cs="Times New Roman"/>
                <w:color w:val="auto"/>
                <w:sz w:val="20"/>
                <w:szCs w:val="20"/>
                <w:lang w:val="en-GB" w:eastAsia="zh-TW" w:bidi="ar-SA"/>
              </w:rPr>
              <w:t>Option 3: The reference time point is defined based on the RAR window of the UL-WUS transmission</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PMingLiU" w:cs="Times New Roman"/>
                <w:bCs/>
                <w:color w:val="auto"/>
                <w:sz w:val="20"/>
                <w:szCs w:val="20"/>
                <w:lang w:eastAsia="zh-TW"/>
              </w:rPr>
            </w:pPr>
            <w:r>
              <w:rPr>
                <w:rFonts w:hint="eastAsia" w:ascii="Times" w:hAnsi="Times" w:eastAsia="PMingLiU" w:cs="Times New Roman"/>
                <w:bCs/>
                <w:color w:val="auto"/>
                <w:sz w:val="20"/>
                <w:szCs w:val="24"/>
                <w:lang w:eastAsia="zh-TW"/>
              </w:rPr>
              <w:t>For on-demand SIB1 in idle/inactive mode, Case 3 (Option 2+B+Y) is feasible from RAN1 perspective for some scenarios. Case 3 (Option 2+B+Y) is lower priority compared to Case 2 from RAN1 perspective.</w:t>
            </w:r>
          </w:p>
          <w:p>
            <w:pPr>
              <w:keepNext w:val="0"/>
              <w:keepLines w:val="0"/>
              <w:widowControl/>
              <w:numPr>
                <w:ilvl w:val="0"/>
                <w:numId w:val="5"/>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w:hAnsi="Times" w:eastAsia="PMingLiU" w:cs="Times New Roman"/>
                <w:bCs/>
                <w:color w:val="auto"/>
                <w:sz w:val="20"/>
                <w:szCs w:val="20"/>
                <w:lang w:eastAsia="zh-TW"/>
              </w:rPr>
            </w:pPr>
            <w:r>
              <w:rPr>
                <w:rFonts w:hint="eastAsia" w:ascii="Times" w:hAnsi="Times" w:eastAsia="PMingLiU" w:cs="Times New Roman"/>
                <w:bCs/>
                <w:color w:val="auto"/>
                <w:sz w:val="20"/>
                <w:szCs w:val="24"/>
                <w:lang w:eastAsia="zh-TW"/>
              </w:rPr>
              <w:t>RAN1 is inconclusive on whether the required specification support is justified by the observed NES gain for Case 3</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PMingLiU" w:cs="Times New Roman"/>
                <w:b/>
                <w:color w:val="auto"/>
                <w:sz w:val="20"/>
                <w:szCs w:val="20"/>
                <w:lang w:eastAsia="zh-TW"/>
              </w:rPr>
            </w:pPr>
            <w:r>
              <w:rPr>
                <w:rFonts w:hint="eastAsia" w:ascii="Times" w:hAnsi="Times" w:eastAsia="PMingLiU" w:cs="Times New Roman"/>
                <w:b/>
                <w:color w:val="auto"/>
                <w:sz w:val="20"/>
                <w:szCs w:val="24"/>
                <w:lang w:eastAsia="zh-TW"/>
              </w:rPr>
              <w:t>Conclusion</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PMingLiU" w:cs="Times New Roman"/>
                <w:bCs/>
                <w:color w:val="auto"/>
                <w:sz w:val="20"/>
                <w:szCs w:val="20"/>
                <w:lang w:eastAsia="zh-TW"/>
              </w:rPr>
            </w:pPr>
            <w:r>
              <w:rPr>
                <w:rFonts w:hint="eastAsia" w:ascii="Times" w:hAnsi="Times" w:eastAsia="PMingLiU" w:cs="Times New Roman"/>
                <w:bCs/>
                <w:color w:val="auto"/>
                <w:sz w:val="20"/>
                <w:szCs w:val="24"/>
                <w:lang w:eastAsia="zh-TW"/>
              </w:rPr>
              <w:t>For on-demand SIB1 in idle/inactive mode, RAN1 was not able to achieve consensus to support Case 1 (Option 1+A+X) in Rel-19, while Case 1 is technically possible from RAN1’s perspective.</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lang w:eastAsia="zh-CN"/>
              </w:rPr>
            </w:pPr>
            <w:r>
              <w:rPr>
                <w:rFonts w:hint="eastAsia" w:ascii="Times" w:hAnsi="Times" w:eastAsia="Batang" w:cs="Times New Roman"/>
                <w:color w:val="auto"/>
                <w:sz w:val="20"/>
                <w:szCs w:val="24"/>
                <w:lang w:eastAsia="zh-CN"/>
              </w:rPr>
              <w:t>RAN1 recommends specifying on-demand SIB1 only for Case 2 (Option 1+B+X) in Rel-19.</w:t>
            </w:r>
          </w:p>
          <w:p>
            <w:pPr>
              <w:keepNext w:val="0"/>
              <w:keepLines w:val="0"/>
              <w:widowControl/>
              <w:numPr>
                <w:ilvl w:val="0"/>
                <w:numId w:val="6"/>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auto"/>
                <w:sz w:val="20"/>
                <w:szCs w:val="20"/>
                <w:lang w:val="en-GB" w:eastAsia="ja-JP" w:bidi="ar-SA"/>
              </w:rPr>
            </w:pPr>
            <w:r>
              <w:rPr>
                <w:rFonts w:hint="eastAsia" w:ascii="Times New Roman" w:hAnsi="Times New Roman" w:eastAsia="宋体" w:cs="Times New Roman"/>
                <w:color w:val="auto"/>
                <w:sz w:val="20"/>
                <w:szCs w:val="20"/>
                <w:lang w:val="en-GB" w:eastAsia="ja-JP" w:bidi="ar-SA"/>
              </w:rPr>
              <w:t>Note: RAN1 strive to minimize impact to legacy UE.</w:t>
            </w:r>
          </w:p>
          <w:p>
            <w:pPr>
              <w:keepNext w:val="0"/>
              <w:keepLines w:val="0"/>
              <w:widowControl/>
              <w:numPr>
                <w:ilvl w:val="0"/>
                <w:numId w:val="6"/>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color w:val="auto"/>
                <w:sz w:val="20"/>
                <w:szCs w:val="20"/>
                <w:lang w:val="en-GB" w:eastAsia="ja-JP" w:bidi="ar-SA"/>
              </w:rPr>
            </w:pPr>
            <w:r>
              <w:rPr>
                <w:rFonts w:hint="eastAsia" w:ascii="Times New Roman" w:hAnsi="Times New Roman" w:eastAsia="宋体" w:cs="Times New Roman"/>
                <w:color w:val="auto"/>
                <w:sz w:val="20"/>
                <w:szCs w:val="20"/>
                <w:lang w:val="en-GB" w:eastAsia="ja-JP" w:bidi="ar-SA"/>
              </w:rPr>
              <w:t>Note: RAN1 specification impact to support this feature should be minimized.</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4"/>
                <w:highlight w:val="green"/>
                <w:lang w:eastAsia="en-US"/>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PMingLiU" w:cs="Times New Roman"/>
                <w:bCs/>
                <w:color w:val="auto"/>
                <w:sz w:val="20"/>
                <w:szCs w:val="20"/>
                <w:lang w:eastAsia="zh-TW"/>
              </w:rPr>
            </w:pPr>
            <w:r>
              <w:rPr>
                <w:rFonts w:hint="eastAsia" w:ascii="Times" w:hAnsi="Times" w:eastAsia="PMingLiU" w:cs="Times New Roman"/>
                <w:bCs/>
                <w:color w:val="auto"/>
                <w:sz w:val="20"/>
                <w:szCs w:val="24"/>
                <w:lang w:eastAsia="zh-TW"/>
              </w:rPr>
              <w:t>For Case-2: For type 0 PDCCH monitoring occasions for on demand SIB1, on how the search space zero configuration is provided, RAN1 to down select from the following options:</w:t>
            </w:r>
          </w:p>
          <w:p>
            <w:pPr>
              <w:keepNext w:val="0"/>
              <w:keepLines w:val="0"/>
              <w:widowControl/>
              <w:numPr>
                <w:ilvl w:val="0"/>
                <w:numId w:val="7"/>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w:hAnsi="Times" w:eastAsia="PMingLiU" w:cs="Times New Roman"/>
                <w:bCs/>
                <w:color w:val="auto"/>
                <w:sz w:val="20"/>
                <w:szCs w:val="20"/>
                <w:lang w:eastAsia="zh-TW"/>
              </w:rPr>
            </w:pPr>
            <w:r>
              <w:rPr>
                <w:rFonts w:hint="eastAsia" w:ascii="Times" w:hAnsi="Times" w:eastAsia="PMingLiU" w:cs="Times New Roman"/>
                <w:bCs/>
                <w:color w:val="auto"/>
                <w:sz w:val="20"/>
                <w:szCs w:val="24"/>
                <w:lang w:eastAsia="zh-TW"/>
              </w:rPr>
              <w:t xml:space="preserve">Option 1: </w:t>
            </w:r>
            <w:r>
              <w:rPr>
                <w:rFonts w:hint="eastAsia" w:ascii="Times" w:hAnsi="Times" w:eastAsia="PMingLiU" w:cs="Times New Roman"/>
                <w:bCs/>
                <w:i/>
                <w:iCs/>
                <w:color w:val="auto"/>
                <w:sz w:val="20"/>
                <w:szCs w:val="24"/>
                <w:lang w:eastAsia="zh-TW"/>
              </w:rPr>
              <w:t>searchSpaceZero</w:t>
            </w:r>
            <w:r>
              <w:rPr>
                <w:rFonts w:hint="eastAsia" w:ascii="Times" w:hAnsi="Times" w:eastAsia="PMingLiU" w:cs="Times New Roman"/>
                <w:bCs/>
                <w:color w:val="auto"/>
                <w:sz w:val="20"/>
                <w:szCs w:val="24"/>
                <w:lang w:eastAsia="zh-TW"/>
              </w:rPr>
              <w:t xml:space="preserve"> for on-demand SIB1 is provided from MIB on NES cell</w:t>
            </w:r>
          </w:p>
          <w:p>
            <w:pPr>
              <w:keepNext w:val="0"/>
              <w:keepLines w:val="0"/>
              <w:widowControl/>
              <w:numPr>
                <w:ilvl w:val="0"/>
                <w:numId w:val="7"/>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w:hAnsi="Times" w:eastAsia="PMingLiU" w:cs="Times New Roman"/>
                <w:bCs/>
                <w:color w:val="auto"/>
                <w:sz w:val="20"/>
                <w:szCs w:val="20"/>
                <w:lang w:eastAsia="zh-TW"/>
              </w:rPr>
            </w:pPr>
            <w:r>
              <w:rPr>
                <w:rFonts w:hint="eastAsia" w:ascii="Times" w:hAnsi="Times" w:eastAsia="PMingLiU" w:cs="Times New Roman"/>
                <w:bCs/>
                <w:color w:val="auto"/>
                <w:sz w:val="20"/>
                <w:szCs w:val="24"/>
                <w:lang w:eastAsia="zh-TW"/>
              </w:rPr>
              <w:t xml:space="preserve">Option 2: </w:t>
            </w:r>
            <w:r>
              <w:rPr>
                <w:rFonts w:hint="eastAsia" w:ascii="Times" w:hAnsi="Times" w:eastAsia="PMingLiU" w:cs="Times New Roman"/>
                <w:bCs/>
                <w:i/>
                <w:iCs/>
                <w:color w:val="auto"/>
                <w:sz w:val="20"/>
                <w:szCs w:val="24"/>
                <w:lang w:eastAsia="zh-TW"/>
              </w:rPr>
              <w:t>searchSpaceZero</w:t>
            </w:r>
            <w:r>
              <w:rPr>
                <w:rFonts w:hint="eastAsia" w:ascii="Times" w:hAnsi="Times" w:eastAsia="PMingLiU" w:cs="Times New Roman"/>
                <w:bCs/>
                <w:color w:val="auto"/>
                <w:sz w:val="20"/>
                <w:szCs w:val="24"/>
                <w:lang w:eastAsia="zh-TW"/>
              </w:rPr>
              <w:t xml:space="preserve"> for on-demand SIB1 is provided from UL WUS configuration</w:t>
            </w:r>
          </w:p>
          <w:p>
            <w:pPr>
              <w:keepNext w:val="0"/>
              <w:keepLines w:val="0"/>
              <w:widowControl/>
              <w:numPr>
                <w:ilvl w:val="0"/>
                <w:numId w:val="7"/>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w:hAnsi="Times" w:eastAsia="PMingLiU" w:cs="Times New Roman"/>
                <w:bCs/>
                <w:color w:val="auto"/>
                <w:sz w:val="20"/>
                <w:szCs w:val="20"/>
                <w:lang w:eastAsia="zh-TW"/>
              </w:rPr>
            </w:pPr>
            <w:r>
              <w:rPr>
                <w:rFonts w:hint="eastAsia" w:ascii="Times" w:hAnsi="Times" w:eastAsia="PMingLiU" w:cs="Times New Roman"/>
                <w:bCs/>
                <w:color w:val="auto"/>
                <w:sz w:val="20"/>
                <w:szCs w:val="24"/>
                <w:lang w:eastAsia="zh-TW"/>
              </w:rPr>
              <w:t xml:space="preserve">Option 3: </w:t>
            </w:r>
            <w:r>
              <w:rPr>
                <w:rFonts w:hint="eastAsia" w:ascii="Times" w:hAnsi="Times" w:eastAsia="PMingLiU" w:cs="Times New Roman"/>
                <w:bCs/>
                <w:i/>
                <w:iCs/>
                <w:color w:val="auto"/>
                <w:sz w:val="20"/>
                <w:szCs w:val="24"/>
                <w:lang w:eastAsia="zh-TW"/>
              </w:rPr>
              <w:t xml:space="preserve">searchSpaceZero </w:t>
            </w:r>
            <w:r>
              <w:rPr>
                <w:rFonts w:hint="eastAsia" w:ascii="Times" w:hAnsi="Times" w:eastAsia="PMingLiU" w:cs="Times New Roman"/>
                <w:bCs/>
                <w:color w:val="auto"/>
                <w:sz w:val="20"/>
                <w:szCs w:val="24"/>
                <w:lang w:eastAsia="zh-TW"/>
              </w:rPr>
              <w:t>for on-demand SIB1 is provided from the RAR of UL WUS.</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w:hAnsi="Times" w:eastAsia="Batang" w:cs="Times New Roman"/>
                <w:color w:val="auto"/>
                <w:sz w:val="20"/>
                <w:szCs w:val="20"/>
                <w:lang w:eastAsia="zh-CN"/>
              </w:rPr>
            </w:pPr>
            <w:r>
              <w:rPr>
                <w:rFonts w:hint="eastAsia" w:ascii="Times" w:hAnsi="Times" w:eastAsia="Batang" w:cs="Times New Roman"/>
                <w:color w:val="auto"/>
                <w:sz w:val="20"/>
                <w:szCs w:val="24"/>
                <w:lang w:eastAsia="zh-CN"/>
              </w:rPr>
              <w:t>Combination of multiple options is not precluded.</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default" w:cs="Times New Roman"/>
          <w:sz w:val="20"/>
          <w:szCs w:val="20"/>
          <w:lang w:val="en-US" w:eastAsia="zh-CN"/>
        </w:rPr>
        <w:t xml:space="preserve">some considerations for </w:t>
      </w:r>
      <w:r>
        <w:rPr>
          <w:rFonts w:hint="default" w:ascii="Times New Roman" w:hAnsi="Times New Roman" w:cs="Times New Roman"/>
          <w:sz w:val="20"/>
          <w:szCs w:val="20"/>
          <w:lang w:val="en-US" w:eastAsia="zh-CN"/>
        </w:rPr>
        <w:t xml:space="preserve">on-demand SIB1 transmission </w:t>
      </w:r>
      <w:r>
        <w:rPr>
          <w:rFonts w:hint="default" w:cs="Times New Roman"/>
          <w:sz w:val="20"/>
          <w:szCs w:val="20"/>
          <w:lang w:val="en-US" w:eastAsia="zh-CN"/>
        </w:rPr>
        <w:t>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0" w:firstLine="0"/>
        <w:jc w:val="left"/>
        <w:rPr>
          <w:rFonts w:ascii="Arial" w:hAnsi="Arial" w:cs="Arial"/>
          <w:b w:val="0"/>
          <w:bCs w:val="0"/>
          <w:lang w:val="en-US" w:eastAsia="zh-CN"/>
        </w:rPr>
      </w:pPr>
      <w:r>
        <w:rPr>
          <w:rFonts w:hint="default" w:ascii="Arial" w:hAnsi="Arial" w:cs="Arial"/>
          <w:b w:val="0"/>
          <w:bCs w:val="0"/>
          <w:lang w:val="en-US" w:eastAsia="zh-CN"/>
        </w:rPr>
        <w:t>On-demand SIB1</w:t>
      </w:r>
    </w:p>
    <w:p>
      <w:pPr>
        <w:pStyle w:val="3"/>
        <w:spacing w:before="0" w:beforeLines="50" w:after="0" w:afterLines="50" w:line="360" w:lineRule="auto"/>
        <w:ind w:left="0" w:firstLine="0"/>
        <w:jc w:val="both"/>
        <w:rPr>
          <w:rFonts w:hint="eastAsia"/>
          <w:b/>
          <w:bCs/>
          <w:strike w:val="0"/>
          <w:sz w:val="32"/>
          <w:szCs w:val="32"/>
          <w:u w:val="none"/>
          <w:lang w:val="en-US" w:eastAsia="zh-CN"/>
        </w:rPr>
      </w:pPr>
      <w:r>
        <w:rPr>
          <w:rFonts w:hint="eastAsia"/>
          <w:b/>
          <w:bCs/>
          <w:strike w:val="0"/>
          <w:sz w:val="32"/>
          <w:szCs w:val="32"/>
          <w:u w:val="none"/>
          <w:lang w:val="en-US" w:eastAsia="zh-CN"/>
        </w:rPr>
        <w:t>Use case</w:t>
      </w:r>
    </w:p>
    <w:p>
      <w:pPr>
        <w:spacing w:before="0" w:beforeLines="50" w:after="0" w:afterLines="50" w:line="360" w:lineRule="auto"/>
        <w:jc w:val="both"/>
        <w:rPr>
          <w:rFonts w:hint="default"/>
          <w:lang w:val="en-US" w:eastAsia="zh-CN"/>
        </w:rPr>
      </w:pPr>
      <w:r>
        <w:rPr>
          <w:rFonts w:hint="default"/>
          <w:lang w:val="en-US" w:eastAsia="zh-CN"/>
        </w:rPr>
        <w:t>RAN#105 modifies the objectives of the WID as follows[2]: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420" w:right="0" w:hanging="420"/>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Specify support for on-demand SIB1 for UEs in idle/inactive mode [RAN1/2/3]</w:t>
            </w:r>
          </w:p>
          <w:p>
            <w:pPr>
              <w:keepNext w:val="0"/>
              <w:keepLines w:val="0"/>
              <w:widowControl/>
              <w:numPr>
                <w:ilvl w:val="1"/>
                <w:numId w:val="8"/>
              </w:numPr>
              <w:suppressLineNumbers w:val="0"/>
              <w:overflowPunct w:val="0"/>
              <w:autoSpaceDE w:val="0"/>
              <w:autoSpaceDN w:val="0"/>
              <w:adjustRightInd w:val="0"/>
              <w:spacing w:before="120" w:beforeLines="50" w:beforeAutospacing="0" w:after="120" w:afterLines="50" w:afterAutospacing="0" w:line="360" w:lineRule="auto"/>
              <w:ind w:left="1049" w:right="0" w:hanging="329"/>
              <w:jc w:val="both"/>
              <w:textAlignment w:val="baseline"/>
              <w:rPr>
                <w:rFonts w:hint="eastAsia" w:ascii="Times New Roman" w:hAnsi="Times New Roman" w:cs="Times New Roman"/>
                <w:sz w:val="20"/>
                <w:szCs w:val="20"/>
                <w:lang w:eastAsia="en-GB"/>
              </w:rPr>
            </w:pPr>
            <w:r>
              <w:rPr>
                <w:rFonts w:hint="eastAsia" w:ascii="Times New Roman" w:hAnsi="Times New Roman" w:cs="Times New Roman"/>
                <w:sz w:val="20"/>
                <w:szCs w:val="20"/>
                <w:lang w:eastAsia="en-GB"/>
              </w:rPr>
              <w:t>Specify procedures and signaling method(s) for Case 2 [RAN1/2]</w:t>
            </w:r>
          </w:p>
          <w:p>
            <w:pPr>
              <w:keepNext w:val="0"/>
              <w:keepLines w:val="0"/>
              <w:widowControl/>
              <w:numPr>
                <w:ilvl w:val="2"/>
                <w:numId w:val="8"/>
              </w:numPr>
              <w:suppressLineNumbers w:val="0"/>
              <w:overflowPunct w:val="0"/>
              <w:autoSpaceDE w:val="0"/>
              <w:autoSpaceDN w:val="0"/>
              <w:adjustRightInd w:val="0"/>
              <w:spacing w:beforeAutospacing="0" w:after="180" w:afterAutospacing="0" w:line="360" w:lineRule="auto"/>
              <w:ind w:left="1260" w:right="0" w:hanging="420"/>
              <w:contextualSpacing/>
              <w:textAlignment w:val="baseline"/>
              <w:rPr>
                <w:rFonts w:hint="eastAsia" w:ascii="Times New Roman" w:hAnsi="Times New Roman" w:eastAsia="宋体" w:cs="Times New Roman"/>
                <w:bCs/>
                <w:sz w:val="20"/>
                <w:szCs w:val="20"/>
                <w:lang w:val="en-GB" w:eastAsia="zh-CN" w:bidi="ar-SA"/>
              </w:rPr>
            </w:pPr>
            <w:r>
              <w:rPr>
                <w:rFonts w:hint="eastAsia" w:ascii="Times New Roman" w:hAnsi="Times New Roman" w:eastAsia="宋体" w:cs="Times New Roman"/>
                <w:bCs/>
                <w:sz w:val="20"/>
                <w:szCs w:val="20"/>
                <w:lang w:val="en-GB" w:eastAsia="zh-CN" w:bidi="ar-SA"/>
              </w:rPr>
              <w:t>Case 2: UE obtains UL WUS configuration from Cell A, UE transmits UL WUS on NES Cell, UE receives on-demand SIB1 from NES Cell</w:t>
            </w:r>
          </w:p>
          <w:p>
            <w:pPr>
              <w:keepNext w:val="0"/>
              <w:keepLines w:val="0"/>
              <w:widowControl/>
              <w:numPr>
                <w:ilvl w:val="2"/>
                <w:numId w:val="8"/>
              </w:numPr>
              <w:suppressLineNumbers w:val="0"/>
              <w:overflowPunct w:val="0"/>
              <w:autoSpaceDE w:val="0"/>
              <w:autoSpaceDN w:val="0"/>
              <w:adjustRightInd w:val="0"/>
              <w:spacing w:before="120" w:beforeLines="50" w:beforeAutospacing="0" w:after="120" w:afterLines="50" w:afterAutospacing="0" w:line="360" w:lineRule="auto"/>
              <w:ind w:left="1260" w:right="0" w:hanging="420"/>
              <w:jc w:val="both"/>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lang w:val="en-US" w:eastAsia="zh-CN"/>
              </w:rPr>
              <w:t>Triggering method by UL WUS using PRACH</w:t>
            </w:r>
          </w:p>
          <w:p>
            <w:pPr>
              <w:keepNext w:val="0"/>
              <w:keepLines w:val="0"/>
              <w:widowControl/>
              <w:numPr>
                <w:ilvl w:val="1"/>
                <w:numId w:val="8"/>
              </w:numPr>
              <w:suppressLineNumbers w:val="0"/>
              <w:overflowPunct w:val="0"/>
              <w:autoSpaceDE w:val="0"/>
              <w:autoSpaceDN w:val="0"/>
              <w:adjustRightInd w:val="0"/>
              <w:spacing w:before="120" w:beforeLines="50" w:beforeAutospacing="0" w:after="120" w:afterLines="50" w:afterAutospacing="0" w:line="360" w:lineRule="auto"/>
              <w:ind w:left="1049" w:right="0" w:hanging="329"/>
              <w:jc w:val="both"/>
              <w:textAlignment w:val="baseline"/>
              <w:rPr>
                <w:rFonts w:hint="eastAsia" w:ascii="Times New Roman" w:hAnsi="Times New Roman" w:cs="Times New Roman"/>
                <w:bCs/>
                <w:sz w:val="20"/>
                <w:szCs w:val="20"/>
                <w:lang w:val="en-US" w:eastAsia="zh-CN"/>
              </w:rPr>
            </w:pPr>
            <w:r>
              <w:rPr>
                <w:rFonts w:hint="eastAsia" w:ascii="Times New Roman" w:hAnsi="Times New Roman" w:cs="Times New Roman"/>
                <w:sz w:val="20"/>
                <w:szCs w:val="20"/>
                <w:lang w:eastAsia="en-GB"/>
              </w:rPr>
              <w:t xml:space="preserve">Specify inter NG-RAN node signalling </w:t>
            </w:r>
            <w:r>
              <w:rPr>
                <w:rFonts w:hint="eastAsia" w:ascii="Times New Roman" w:hAnsi="Times New Roman" w:cs="Times New Roman"/>
                <w:bCs/>
                <w:sz w:val="20"/>
                <w:szCs w:val="20"/>
                <w:lang w:val="en-US" w:eastAsia="zh-CN"/>
              </w:rPr>
              <w:t>at least for the configuration of UL WUS [RAN3]</w:t>
            </w:r>
          </w:p>
          <w:p>
            <w:pPr>
              <w:keepNext w:val="0"/>
              <w:keepLines w:val="0"/>
              <w:widowControl/>
              <w:numPr>
                <w:ilvl w:val="1"/>
                <w:numId w:val="8"/>
              </w:numPr>
              <w:suppressLineNumbers w:val="0"/>
              <w:overflowPunct w:val="0"/>
              <w:autoSpaceDE w:val="0"/>
              <w:autoSpaceDN w:val="0"/>
              <w:adjustRightInd w:val="0"/>
              <w:spacing w:before="120" w:beforeLines="50" w:beforeAutospacing="0" w:after="120" w:afterLines="50" w:afterAutospacing="0" w:line="360" w:lineRule="auto"/>
              <w:ind w:left="1049" w:right="0" w:hanging="329"/>
              <w:jc w:val="both"/>
              <w:textAlignment w:val="baseline"/>
              <w:rPr>
                <w:rFonts w:hint="eastAsia" w:ascii="Times New Roman" w:hAnsi="Times New Roman" w:cs="Times New Roman"/>
                <w:sz w:val="20"/>
                <w:szCs w:val="20"/>
                <w:lang w:eastAsia="en-GB"/>
              </w:rPr>
            </w:pPr>
            <w:r>
              <w:rPr>
                <w:rFonts w:hint="eastAsia" w:ascii="Times New Roman" w:hAnsi="Times New Roman" w:cs="Times New Roman"/>
                <w:sz w:val="20"/>
                <w:szCs w:val="20"/>
                <w:lang w:eastAsia="en-GB"/>
              </w:rPr>
              <w:t>Note 1: No modification of SSB will be discussed under this objective</w:t>
            </w:r>
          </w:p>
          <w:p>
            <w:pPr>
              <w:keepNext w:val="0"/>
              <w:keepLines w:val="0"/>
              <w:widowControl/>
              <w:numPr>
                <w:ilvl w:val="1"/>
                <w:numId w:val="8"/>
              </w:numPr>
              <w:suppressLineNumbers w:val="0"/>
              <w:overflowPunct w:val="0"/>
              <w:autoSpaceDE w:val="0"/>
              <w:autoSpaceDN w:val="0"/>
              <w:adjustRightInd w:val="0"/>
              <w:spacing w:before="120" w:beforeLines="50" w:beforeAutospacing="0" w:after="120" w:afterLines="50" w:afterAutospacing="0" w:line="360" w:lineRule="auto"/>
              <w:ind w:left="1049" w:right="0" w:hanging="329"/>
              <w:jc w:val="both"/>
              <w:textAlignment w:val="baseline"/>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Note 2:</w:t>
            </w:r>
          </w:p>
          <w:p>
            <w:pPr>
              <w:keepNext w:val="0"/>
              <w:keepLines w:val="0"/>
              <w:widowControl/>
              <w:numPr>
                <w:ilvl w:val="2"/>
                <w:numId w:val="8"/>
              </w:numPr>
              <w:suppressLineNumbers w:val="0"/>
              <w:overflowPunct w:val="0"/>
              <w:autoSpaceDE w:val="0"/>
              <w:autoSpaceDN w:val="0"/>
              <w:adjustRightInd w:val="0"/>
              <w:spacing w:before="120" w:beforeLines="50" w:beforeAutospacing="0" w:after="120" w:afterLines="50" w:afterAutospacing="0" w:line="360" w:lineRule="auto"/>
              <w:ind w:left="1260" w:right="0" w:hanging="420"/>
              <w:jc w:val="both"/>
              <w:textAlignment w:val="baseline"/>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UL WUS: Uplink wake-up signal</w:t>
            </w:r>
          </w:p>
          <w:p>
            <w:pPr>
              <w:keepNext w:val="0"/>
              <w:keepLines w:val="0"/>
              <w:widowControl/>
              <w:numPr>
                <w:ilvl w:val="2"/>
                <w:numId w:val="8"/>
              </w:numPr>
              <w:suppressLineNumbers w:val="0"/>
              <w:overflowPunct w:val="0"/>
              <w:autoSpaceDE w:val="0"/>
              <w:autoSpaceDN w:val="0"/>
              <w:adjustRightInd w:val="0"/>
              <w:spacing w:before="120" w:beforeLines="50" w:beforeAutospacing="0" w:after="120" w:afterLines="50" w:afterAutospacing="0" w:line="360" w:lineRule="auto"/>
              <w:ind w:left="1260" w:right="0" w:hanging="420"/>
              <w:jc w:val="both"/>
              <w:textAlignment w:val="baseline"/>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Cell A: A cell that is periodically transmitting at least its own SIB1</w:t>
            </w:r>
          </w:p>
          <w:p>
            <w:pPr>
              <w:keepNext w:val="0"/>
              <w:keepLines w:val="0"/>
              <w:widowControl/>
              <w:numPr>
                <w:ilvl w:val="2"/>
                <w:numId w:val="8"/>
              </w:numPr>
              <w:suppressLineNumbers w:val="0"/>
              <w:overflowPunct w:val="0"/>
              <w:autoSpaceDE w:val="0"/>
              <w:autoSpaceDN w:val="0"/>
              <w:adjustRightInd w:val="0"/>
              <w:spacing w:before="120" w:beforeLines="50" w:beforeAutospacing="0" w:after="120" w:afterLines="50" w:afterAutospacing="0" w:line="360" w:lineRule="auto"/>
              <w:ind w:left="1260" w:right="0" w:hanging="420"/>
              <w:jc w:val="both"/>
              <w:textAlignment w:val="baseline"/>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NES Cell: A cell that may transmit SIB1 transmission in response to UL WUS from a UE</w:t>
            </w:r>
          </w:p>
          <w:p>
            <w:pPr>
              <w:keepNext w:val="0"/>
              <w:keepLines w:val="0"/>
              <w:widowControl/>
              <w:numPr>
                <w:ilvl w:val="1"/>
                <w:numId w:val="8"/>
              </w:numPr>
              <w:suppressLineNumbers w:val="0"/>
              <w:overflowPunct w:val="0"/>
              <w:autoSpaceDE w:val="0"/>
              <w:autoSpaceDN w:val="0"/>
              <w:adjustRightInd w:val="0"/>
              <w:spacing w:before="120" w:beforeLines="50" w:beforeAutospacing="0" w:after="120" w:afterLines="50" w:afterAutospacing="0" w:line="360" w:lineRule="auto"/>
              <w:ind w:left="1049" w:right="0" w:hanging="329"/>
              <w:jc w:val="both"/>
              <w:textAlignment w:val="baseline"/>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Note 3:</w:t>
            </w:r>
          </w:p>
          <w:p>
            <w:pPr>
              <w:keepNext w:val="0"/>
              <w:keepLines w:val="0"/>
              <w:widowControl/>
              <w:numPr>
                <w:ilvl w:val="2"/>
                <w:numId w:val="8"/>
              </w:numPr>
              <w:suppressLineNumbers w:val="0"/>
              <w:overflowPunct w:val="0"/>
              <w:autoSpaceDE w:val="0"/>
              <w:autoSpaceDN w:val="0"/>
              <w:adjustRightInd w:val="0"/>
              <w:spacing w:before="120" w:beforeLines="50" w:beforeAutospacing="0" w:after="120" w:afterLines="50" w:afterAutospacing="0" w:line="360" w:lineRule="auto"/>
              <w:ind w:left="1260" w:right="0" w:hanging="420"/>
              <w:jc w:val="both"/>
              <w:textAlignment w:val="baseline"/>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RAN1 strives to minimize impact to legacy UE</w:t>
            </w:r>
          </w:p>
          <w:p>
            <w:pPr>
              <w:keepNext w:val="0"/>
              <w:keepLines w:val="0"/>
              <w:widowControl/>
              <w:numPr>
                <w:ilvl w:val="2"/>
                <w:numId w:val="8"/>
              </w:numPr>
              <w:suppressLineNumbers w:val="0"/>
              <w:overflowPunct w:val="0"/>
              <w:autoSpaceDE w:val="0"/>
              <w:autoSpaceDN w:val="0"/>
              <w:adjustRightInd w:val="0"/>
              <w:spacing w:before="120" w:beforeLines="50" w:beforeAutospacing="0" w:after="120" w:afterLines="50" w:afterAutospacing="0" w:line="360" w:lineRule="auto"/>
              <w:ind w:left="1260" w:right="0" w:hanging="420"/>
              <w:jc w:val="both"/>
              <w:textAlignment w:val="baseline"/>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RAN1 specification impact to support this feature should be minimized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tbl>
    <w:p>
      <w:pPr>
        <w:spacing w:before="0" w:beforeLines="50" w:after="0" w:afterLines="50" w:line="360" w:lineRule="auto"/>
        <w:jc w:val="both"/>
        <w:rPr>
          <w:rFonts w:hint="default"/>
          <w:lang w:val="en-US" w:eastAsia="zh-CN"/>
        </w:rPr>
      </w:pPr>
      <w:r>
        <w:rPr>
          <w:rFonts w:hint="default"/>
          <w:lang w:val="en-US" w:eastAsia="zh-CN"/>
        </w:rPr>
        <w:t>According to WID, on-demand SIB1 is mainly applied in case 2. That is, the UE obtains the UL WUS configuration from cell A and transmits the UL WUS in the NES cell while receiving the on-demand SIB1 from the NES cell.</w:t>
      </w:r>
    </w:p>
    <w:p>
      <w:pPr>
        <w:pStyle w:val="3"/>
        <w:spacing w:before="0" w:beforeLines="50" w:after="0" w:afterLines="50" w:line="360" w:lineRule="auto"/>
        <w:ind w:left="0" w:firstLine="0"/>
        <w:rPr>
          <w:rFonts w:hint="eastAsia"/>
          <w:b/>
          <w:bCs/>
          <w:strike w:val="0"/>
          <w:sz w:val="32"/>
          <w:szCs w:val="32"/>
          <w:lang w:val="en-US" w:eastAsia="zh-CN"/>
        </w:rPr>
      </w:pPr>
      <w:r>
        <w:rPr>
          <w:rFonts w:hint="eastAsia" w:ascii="Arial" w:hAnsi="Arial"/>
          <w:bCs/>
          <w:i w:val="0"/>
          <w:iCs w:val="0"/>
          <w:sz w:val="32"/>
          <w:u w:val="none"/>
          <w:lang w:val="en-US" w:eastAsia="zh-CN"/>
        </w:rPr>
        <w:t xml:space="preserve">UL WUS </w:t>
      </w:r>
      <w:r>
        <w:rPr>
          <w:rFonts w:hint="eastAsia"/>
          <w:bCs/>
          <w:i w:val="0"/>
          <w:iCs w:val="0"/>
          <w:sz w:val="32"/>
          <w:u w:val="none"/>
          <w:lang w:val="en-US" w:eastAsia="zh-CN"/>
        </w:rPr>
        <w:t>design</w:t>
      </w:r>
    </w:p>
    <w:p>
      <w:pPr>
        <w:spacing w:before="0" w:beforeLines="50" w:after="0" w:afterLines="50" w:line="360" w:lineRule="auto"/>
        <w:jc w:val="both"/>
        <w:rPr>
          <w:rFonts w:hint="default"/>
          <w:lang w:val="en-US" w:eastAsia="zh-CN"/>
        </w:rPr>
      </w:pPr>
      <w:r>
        <w:rPr>
          <w:rFonts w:hint="eastAsia"/>
          <w:lang w:val="en-US" w:eastAsia="zh-CN"/>
        </w:rPr>
        <w:t>In this section, we mainly discuss the content of UL WUS configuration.</w:t>
      </w:r>
    </w:p>
    <w:p>
      <w:pPr>
        <w:spacing w:before="0" w:beforeLines="50" w:after="0" w:afterLines="50" w:line="360" w:lineRule="auto"/>
        <w:jc w:val="both"/>
        <w:rPr>
          <w:rFonts w:hint="default" w:ascii="Times New Roman" w:hAnsi="Times New Roman" w:cs="Times New Roman"/>
          <w:bCs w:val="0"/>
          <w:iCs w:val="0"/>
          <w:szCs w:val="20"/>
          <w:u w:val="none"/>
          <w:lang w:val="en-US" w:eastAsia="zh-CN"/>
        </w:rPr>
      </w:pPr>
      <w:r>
        <w:rPr>
          <w:rFonts w:hint="eastAsia"/>
          <w:lang w:val="en-US" w:eastAsia="zh-CN"/>
        </w:rPr>
        <w:t>Regarding the content of UL WUS configuration, RAN1#117 meeting made the following agreement: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宋体"/>
                <w:sz w:val="20"/>
                <w:szCs w:val="20"/>
                <w:lang w:eastAsia="zh-CN"/>
              </w:rPr>
            </w:pPr>
            <w:r>
              <w:rPr>
                <w:rFonts w:hint="eastAsia" w:ascii="Times New Roman" w:hAnsi="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PMingLiU"/>
                <w:bCs/>
                <w:sz w:val="20"/>
                <w:szCs w:val="20"/>
                <w:lang w:eastAsia="zh-TW"/>
              </w:rPr>
            </w:pPr>
            <w:r>
              <w:rPr>
                <w:rFonts w:hint="eastAsia" w:eastAsia="PMingLiU"/>
                <w:bCs/>
                <w:sz w:val="20"/>
                <w:szCs w:val="20"/>
                <w:lang w:eastAsia="zh-TW"/>
              </w:rPr>
              <w:t xml:space="preserve">For further study of on-demand SIB1 in idle/inactive mode, use the following Table I (from </w:t>
            </w:r>
            <w:r>
              <w:rPr>
                <w:rFonts w:hint="eastAsia"/>
                <w:sz w:val="20"/>
                <w:szCs w:val="20"/>
              </w:rPr>
              <w:fldChar w:fldCharType="begin"/>
            </w:r>
            <w:r>
              <w:rPr>
                <w:rFonts w:hint="eastAsia"/>
                <w:sz w:val="20"/>
                <w:szCs w:val="20"/>
              </w:rPr>
              <w:instrText xml:space="preserve"> HYPERLINK "../Docs/R1-2405106.zip" </w:instrText>
            </w:r>
            <w:r>
              <w:rPr>
                <w:rFonts w:hint="eastAsia"/>
                <w:sz w:val="20"/>
                <w:szCs w:val="20"/>
              </w:rPr>
              <w:fldChar w:fldCharType="separate"/>
            </w:r>
            <w:r>
              <w:rPr>
                <w:rStyle w:val="21"/>
                <w:rFonts w:hint="eastAsia" w:eastAsia="PMingLiU"/>
                <w:bCs/>
                <w:sz w:val="20"/>
                <w:szCs w:val="20"/>
                <w:lang w:eastAsia="zh-TW"/>
              </w:rPr>
              <w:t>R1-2405106</w:t>
            </w:r>
            <w:r>
              <w:rPr>
                <w:rStyle w:val="21"/>
                <w:rFonts w:hint="eastAsia" w:eastAsia="PMingLiU"/>
                <w:bCs/>
                <w:sz w:val="20"/>
                <w:szCs w:val="20"/>
                <w:lang w:eastAsia="zh-TW"/>
              </w:rPr>
              <w:fldChar w:fldCharType="end"/>
            </w:r>
            <w:r>
              <w:rPr>
                <w:rFonts w:hint="eastAsia" w:eastAsia="PMingLiU"/>
                <w:bCs/>
                <w:sz w:val="20"/>
                <w:szCs w:val="20"/>
                <w:lang w:eastAsia="zh-TW"/>
              </w:rPr>
              <w:t>, Ericsson) as a starting point to discuss the required parameters/contents inside the UL WUS configuration.</w:t>
            </w:r>
          </w:p>
          <w:p>
            <w:pPr>
              <w:keepNext w:val="0"/>
              <w:keepLines w:val="0"/>
              <w:widowControl/>
              <w:suppressLineNumbers w:val="0"/>
              <w:overflowPunct w:val="0"/>
              <w:autoSpaceDE w:val="0"/>
              <w:autoSpaceDN w:val="0"/>
              <w:adjustRightInd w:val="0"/>
              <w:spacing w:beforeAutospacing="0" w:afterAutospacing="0"/>
              <w:ind w:right="0"/>
              <w:jc w:val="center"/>
              <w:textAlignment w:val="baseline"/>
              <w:rPr>
                <w:rFonts w:hint="eastAsia" w:eastAsia="PMingLiU"/>
                <w:b/>
                <w:sz w:val="20"/>
                <w:szCs w:val="20"/>
                <w:lang w:eastAsia="zh-TW"/>
              </w:rPr>
            </w:pPr>
            <w:r>
              <w:rPr>
                <w:rFonts w:hint="eastAsia" w:eastAsia="PMingLiU"/>
                <w:b/>
                <w:sz w:val="20"/>
                <w:szCs w:val="20"/>
                <w:lang w:eastAsia="zh-TW"/>
              </w:rPr>
              <w:t>Table I.</w:t>
            </w:r>
          </w:p>
          <w:tbl>
            <w:tblPr>
              <w:tblStyle w:val="39"/>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010"/>
              <w:gridCol w:w="2296"/>
              <w:gridCol w:w="2014"/>
              <w:gridCol w:w="3289"/>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Purpose</w:t>
                  </w:r>
                </w:p>
              </w:tc>
              <w:tc>
                <w:tcPr>
                  <w:tcW w:w="3899" w:type="pct"/>
                  <w:gridSpan w:val="3"/>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Parameters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To which cell does the config applies</w:t>
                  </w:r>
                </w:p>
              </w:tc>
              <w:tc>
                <w:tcPr>
                  <w:tcW w:w="1030"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NES-CellId</w:t>
                  </w: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 xml:space="preserve">PhysCellId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 xml:space="preserve">ARFCN-ValueNR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WUS transmission</w:t>
                  </w:r>
                </w:p>
              </w:tc>
              <w:tc>
                <w:tcPr>
                  <w:tcW w:w="1030"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 xml:space="preserve">SIB1-RequestConfig </w:t>
                  </w:r>
                </w:p>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 </w:t>
                  </w: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ss-PBCH-BlockPower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rach-OccasionsSIB1</w:t>
                  </w: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Prach-ConfigurationIndex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msg1-FDM</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msg1-FrequencyStart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zeroCorrelationZoneConfig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preambleReceivedTargetPower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preambleTransMax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powerRampingStep</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ra-ResponseWindow</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ssb-perRACH-Occasion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sib1-RequestPeriod</w:t>
                  </w:r>
                  <w:r>
                    <w:rPr>
                      <w:rFonts w:hint="eastAsia" w:ascii="Arial" w:hAnsi="Arial" w:cs="Arial"/>
                      <w:sz w:val="16"/>
                      <w:szCs w:val="16"/>
                      <w:lang w:val="en-US" w:eastAsia="ja-JP"/>
                    </w:rPr>
                    <w:br w:type="textWrapping"/>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sib1-RequestResource</w:t>
                  </w: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ra-PreambleStartIndex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ra-AssociationPeriodIndex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ra-ssb-OccasionMaskIndex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rsrp-ThresholdSSB</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sz w:val="16"/>
                      <w:szCs w:val="16"/>
                      <w:lang w:val="en-US" w:eastAsia="ja-JP"/>
                    </w:rPr>
                    <w:t>prach-RootSequenceIndex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msg1-SubcarrierSpacing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restrictedSetConfig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tdd-UL-DL-ConfigurationCommon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frequencyInfoUL</w:t>
                  </w: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frequencyBandList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absoluteFrequencyPointA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offsetToCarrier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frequencyShift7p5khz</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SIB1 reception</w:t>
                  </w:r>
                </w:p>
              </w:tc>
              <w:tc>
                <w:tcPr>
                  <w:tcW w:w="1030"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pdcch-ConfigSIB1</w:t>
                  </w: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ssb-SubcarrierOffset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controlResourceSetZero</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searchSpaceZero</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RAR Reception</w:t>
                  </w:r>
                </w:p>
              </w:tc>
              <w:tc>
                <w:tcPr>
                  <w:tcW w:w="1030"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pdcch-ConfigOD-SIB1-RAR</w:t>
                  </w: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controlResourceSet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monitoringSlotPeriodicityAndOffset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Duration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monitoringSymbolsWithinSlot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eastAsia="Aptos"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aggregationLevels</w:t>
                  </w:r>
                </w:p>
              </w:tc>
            </w:tr>
          </w:tbl>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ascii="Times" w:hAnsi="Times" w:cs="Times"/>
                <w:bCs/>
                <w:iCs/>
                <w:color w:val="000000" w:themeColor="text1"/>
                <w:sz w:val="20"/>
                <w:szCs w:val="20"/>
                <w:u w:val="single"/>
                <w:vertAlign w:val="baseline"/>
                <w:lang w:val="en-US" w:eastAsia="zh-CN"/>
                <w14:textFill>
                  <w14:solidFill>
                    <w14:schemeClr w14:val="tx1"/>
                  </w14:solidFill>
                </w14:textFill>
              </w:rPr>
            </w:pPr>
          </w:p>
        </w:tc>
      </w:tr>
    </w:tbl>
    <w:p>
      <w:pPr>
        <w:spacing w:before="0" w:beforeLines="50" w:after="0" w:afterLines="50" w:line="360" w:lineRule="auto"/>
        <w:jc w:val="both"/>
        <w:rPr>
          <w:rFonts w:hint="eastAsia"/>
          <w:lang w:val="en-US" w:eastAsia="zh-CN"/>
        </w:rPr>
      </w:pPr>
      <w:r>
        <w:rPr>
          <w:rFonts w:hint="eastAsia"/>
          <w:lang w:val="en-US" w:eastAsia="zh-CN"/>
        </w:rPr>
        <w:t>Firstly, since Cell A may carry UL WUS configurations for multiple NES cells, the content of the UL WUS configuration may include the cell ID of the NES cell.</w:t>
      </w:r>
    </w:p>
    <w:p>
      <w:pPr>
        <w:spacing w:before="0" w:beforeLines="50" w:after="0" w:afterLines="50" w:line="360" w:lineRule="auto"/>
        <w:jc w:val="both"/>
        <w:rPr>
          <w:rFonts w:hint="eastAsia"/>
          <w:lang w:val="en-US" w:eastAsia="zh-CN"/>
        </w:rPr>
      </w:pPr>
      <w:r>
        <w:rPr>
          <w:rFonts w:hint="eastAsia"/>
          <w:lang w:val="en-US" w:eastAsia="zh-CN"/>
        </w:rPr>
        <w:t>Secondly, the content of the UL WUS configuration also needs to include the configuration of the UL WUS time-frequency resources, such as the prach-ConfigurationIndex, as well as the relevant parameters for determining the UL WUS transmit power. In addition, for UL WUS transmit power ramp-up, it can follow the same procedure as legacy PRACH transmit power ramp-up.</w:t>
      </w:r>
    </w:p>
    <w:p>
      <w:pPr>
        <w:spacing w:before="0" w:beforeLines="50" w:after="0" w:afterLines="50" w:line="360" w:lineRule="auto"/>
        <w:jc w:val="both"/>
        <w:rPr>
          <w:rFonts w:hint="default"/>
          <w:lang w:val="en-US" w:eastAsia="zh-CN"/>
        </w:rPr>
      </w:pPr>
      <w:r>
        <w:rPr>
          <w:rFonts w:hint="default"/>
          <w:lang w:val="en-US" w:eastAsia="zh-CN"/>
        </w:rPr>
        <w:t>In short, the content of the UL WUS configuration shall include the cell ID of the NES cells, the UL WUS time-frequency resources, and the parameters related to the UL WUS transmit power.</w:t>
      </w:r>
    </w:p>
    <w:p>
      <w:pPr>
        <w:spacing w:before="0" w:beforeLines="50" w:after="0" w:afterLines="50" w:line="360" w:lineRule="auto"/>
        <w:jc w:val="both"/>
        <w:rPr>
          <w:rFonts w:hint="eastAsia" w:eastAsia="宋体"/>
          <w:b/>
          <w:bCs/>
          <w:strike w:val="0"/>
          <w:sz w:val="20"/>
          <w:szCs w:val="20"/>
          <w:lang w:val="en-US" w:eastAsia="zh-CN"/>
        </w:rPr>
      </w:pPr>
      <w:r>
        <w:rPr>
          <w:rFonts w:hint="default"/>
          <w:b/>
          <w:bCs/>
          <w:strike w:val="0"/>
          <w:sz w:val="20"/>
          <w:szCs w:val="20"/>
          <w:lang w:val="en-US" w:eastAsia="ja-JP"/>
        </w:rPr>
        <w:t xml:space="preserve">Proposal </w:t>
      </w:r>
      <w:r>
        <w:rPr>
          <w:rFonts w:hint="eastAsia"/>
          <w:b/>
          <w:bCs/>
          <w:strike w:val="0"/>
          <w:sz w:val="20"/>
          <w:szCs w:val="20"/>
          <w:lang w:val="en-US" w:eastAsia="zh-CN"/>
        </w:rPr>
        <w:t>1</w:t>
      </w:r>
      <w:r>
        <w:rPr>
          <w:rFonts w:hint="default"/>
          <w:b/>
          <w:bCs/>
          <w:strike w:val="0"/>
          <w:sz w:val="20"/>
          <w:szCs w:val="20"/>
          <w:lang w:val="en-US" w:eastAsia="ja-JP"/>
        </w:rPr>
        <w:t xml:space="preserve"> </w:t>
      </w:r>
      <w:r>
        <w:rPr>
          <w:rFonts w:hint="eastAsia"/>
          <w:b/>
          <w:bCs/>
          <w:strike w:val="0"/>
          <w:sz w:val="20"/>
          <w:szCs w:val="20"/>
          <w:lang w:val="en-US" w:eastAsia="zh-CN"/>
        </w:rPr>
        <w:t>T</w:t>
      </w:r>
      <w:r>
        <w:rPr>
          <w:rFonts w:hint="default"/>
          <w:b/>
          <w:bCs/>
          <w:strike w:val="0"/>
          <w:sz w:val="20"/>
          <w:szCs w:val="20"/>
          <w:lang w:val="en-US" w:eastAsia="ja-JP"/>
        </w:rPr>
        <w:t>he content of the UL WUS configuration shall include the cell ID of the NES cells, the UL WUS time-frequency resources, and the parameters related to the UL WUS transmit power</w:t>
      </w:r>
      <w:r>
        <w:rPr>
          <w:rFonts w:hint="eastAsia"/>
          <w:b/>
          <w:bCs/>
          <w:strike w:val="0"/>
          <w:sz w:val="20"/>
          <w:szCs w:val="20"/>
          <w:lang w:val="en-US" w:eastAsia="zh-CN"/>
        </w:rPr>
        <w:t>.</w:t>
      </w:r>
    </w:p>
    <w:p>
      <w:pPr>
        <w:pStyle w:val="3"/>
        <w:spacing w:before="0" w:beforeLines="50" w:after="0" w:afterLines="50" w:line="360" w:lineRule="auto"/>
        <w:jc w:val="both"/>
        <w:rPr>
          <w:rFonts w:hint="eastAsia"/>
          <w:u w:val="none"/>
          <w:lang w:val="en-US" w:eastAsia="zh-CN"/>
        </w:rPr>
      </w:pPr>
      <w:r>
        <w:rPr>
          <w:rFonts w:hint="eastAsia"/>
          <w:u w:val="none"/>
          <w:lang w:val="en-US" w:eastAsia="zh-CN"/>
        </w:rPr>
        <w:t>NES cell identification</w:t>
      </w:r>
    </w:p>
    <w:p>
      <w:pPr>
        <w:spacing w:before="0" w:beforeLines="50" w:after="0" w:afterLines="50" w:line="360" w:lineRule="auto"/>
        <w:jc w:val="both"/>
        <w:rPr>
          <w:rFonts w:hint="default"/>
          <w:lang w:val="en-US" w:eastAsia="zh-CN"/>
        </w:rPr>
      </w:pPr>
      <w:r>
        <w:rPr>
          <w:rFonts w:hint="default"/>
          <w:lang w:val="en-US" w:eastAsia="zh-CN"/>
        </w:rPr>
        <w:t>First, Kssb is defined in current specification as follows:</w:t>
      </w:r>
    </w:p>
    <w:p>
      <w:pPr>
        <w:pStyle w:val="23"/>
        <w:numPr>
          <w:ilvl w:val="0"/>
          <w:numId w:val="9"/>
        </w:numPr>
        <w:overflowPunct w:val="0"/>
        <w:autoSpaceDE w:val="0"/>
        <w:autoSpaceDN w:val="0"/>
        <w:adjustRightInd w:val="0"/>
        <w:spacing w:before="60" w:after="120" w:line="360" w:lineRule="auto"/>
        <w:ind w:left="420" w:leftChars="0" w:hanging="420"/>
        <w:jc w:val="both"/>
        <w:textAlignment w:val="baseline"/>
        <w:rPr>
          <w:rFonts w:ascii="Times New Roman" w:hAnsi="Times New Roman" w:eastAsia="等线"/>
          <w:sz w:val="20"/>
          <w:szCs w:val="20"/>
          <w:lang w:val="en-US" w:eastAsia="zh-CN" w:bidi="ar-SA"/>
        </w:rPr>
      </w:pPr>
      <w:r>
        <w:rPr>
          <w:rFonts w:ascii="Times New Roman" w:hAnsi="Times New Roman" w:eastAsia="等线"/>
          <w:sz w:val="20"/>
          <w:szCs w:val="20"/>
          <w:lang w:val="en-US" w:eastAsia="zh-CN" w:bidi="ar-SA"/>
        </w:rPr>
        <w:t xml:space="preserve">For FR1, if </w:t>
      </w:r>
      <m:oMath>
        <m:r>
          <m:rPr>
            <m:sty m:val="p"/>
          </m:rPr>
          <w:rPr>
            <w:rFonts w:ascii="Cambria Math" w:hAnsi="Cambria Math" w:eastAsia="等线"/>
            <w:sz w:val="20"/>
            <w:szCs w:val="20"/>
            <w:lang w:val="en-US" w:eastAsia="zh-CN" w:bidi="ar-SA"/>
          </w:rPr>
          <m:t>0≤</m:t>
        </m:r>
        <m:sSub>
          <m:sSubPr>
            <m:ctrlPr>
              <w:rPr>
                <w:rFonts w:ascii="Cambria Math" w:hAnsi="Cambria Math" w:eastAsia="等线"/>
                <w:sz w:val="20"/>
                <w:szCs w:val="20"/>
                <w:lang w:val="en-US" w:eastAsia="zh-CN" w:bidi="ar-SA"/>
              </w:rPr>
            </m:ctrlPr>
          </m:sSubPr>
          <m:e>
            <m:r>
              <m:rPr/>
              <w:rPr>
                <w:rFonts w:ascii="Cambria Math" w:hAnsi="Cambria Math" w:eastAsia="等线"/>
                <w:sz w:val="20"/>
                <w:szCs w:val="20"/>
                <w:lang w:val="en-US" w:eastAsia="zh-CN" w:bidi="ar-SA"/>
              </w:rPr>
              <m:t>k</m:t>
            </m:r>
            <m:ctrlPr>
              <w:rPr>
                <w:rFonts w:ascii="Cambria Math" w:hAnsi="Cambria Math" w:eastAsia="等线"/>
                <w:sz w:val="20"/>
                <w:szCs w:val="20"/>
                <w:lang w:val="en-US" w:eastAsia="zh-CN" w:bidi="ar-SA"/>
              </w:rPr>
            </m:ctrlPr>
          </m:e>
          <m:sub>
            <m:r>
              <m:rPr/>
              <w:rPr>
                <w:rFonts w:ascii="Cambria Math" w:hAnsi="Cambria Math" w:eastAsia="等线"/>
                <w:sz w:val="20"/>
                <w:szCs w:val="20"/>
                <w:lang w:val="en-US" w:eastAsia="zh-CN" w:bidi="ar-SA"/>
              </w:rPr>
              <m:t>ssb</m:t>
            </m:r>
            <m:ctrlPr>
              <w:rPr>
                <w:rFonts w:ascii="Cambria Math" w:hAnsi="Cambria Math" w:eastAsia="等线"/>
                <w:sz w:val="20"/>
                <w:szCs w:val="20"/>
                <w:lang w:val="en-US" w:eastAsia="zh-CN" w:bidi="ar-SA"/>
              </w:rPr>
            </m:ctrlPr>
          </m:sub>
        </m:sSub>
        <m:r>
          <m:rPr>
            <m:sty m:val="p"/>
          </m:rPr>
          <w:rPr>
            <w:rFonts w:ascii="Cambria Math" w:hAnsi="Cambria Math" w:eastAsia="等线"/>
            <w:sz w:val="20"/>
            <w:szCs w:val="20"/>
            <w:lang w:val="en-US" w:eastAsia="zh-CN" w:bidi="ar-SA"/>
          </w:rPr>
          <m:t>≤</m:t>
        </m:r>
      </m:oMath>
      <w:r>
        <w:rPr>
          <w:rFonts w:ascii="Times New Roman" w:hAnsi="Times New Roman" w:eastAsia="等线"/>
          <w:sz w:val="20"/>
          <w:szCs w:val="20"/>
          <w:lang w:val="en-US" w:eastAsia="zh-CN" w:bidi="ar-SA"/>
        </w:rPr>
        <w:t xml:space="preserve">23, the UE assumes that SIB1 is provided by the cell. If </w:t>
      </w:r>
      <m:oMath>
        <m:r>
          <m:rPr>
            <m:sty m:val="p"/>
          </m:rPr>
          <w:rPr>
            <w:rFonts w:ascii="Cambria Math" w:hAnsi="Cambria Math" w:eastAsia="等线"/>
            <w:sz w:val="20"/>
            <w:szCs w:val="20"/>
            <w:lang w:val="en-US" w:eastAsia="zh-CN" w:bidi="ar-SA"/>
          </w:rPr>
          <m:t>24≤</m:t>
        </m:r>
        <m:sSub>
          <m:sSubPr>
            <m:ctrlPr>
              <w:rPr>
                <w:rFonts w:ascii="Cambria Math" w:hAnsi="Cambria Math" w:eastAsia="等线"/>
                <w:sz w:val="20"/>
                <w:szCs w:val="20"/>
                <w:lang w:val="en-US" w:eastAsia="zh-CN" w:bidi="ar-SA"/>
              </w:rPr>
            </m:ctrlPr>
          </m:sSubPr>
          <m:e>
            <m:r>
              <m:rPr/>
              <w:rPr>
                <w:rFonts w:ascii="Cambria Math" w:hAnsi="Cambria Math" w:eastAsia="等线"/>
                <w:sz w:val="20"/>
                <w:szCs w:val="20"/>
                <w:lang w:val="en-US" w:eastAsia="zh-CN" w:bidi="ar-SA"/>
              </w:rPr>
              <m:t>k</m:t>
            </m:r>
            <m:ctrlPr>
              <w:rPr>
                <w:rFonts w:ascii="Cambria Math" w:hAnsi="Cambria Math" w:eastAsia="等线"/>
                <w:sz w:val="20"/>
                <w:szCs w:val="20"/>
                <w:lang w:val="en-US" w:eastAsia="zh-CN" w:bidi="ar-SA"/>
              </w:rPr>
            </m:ctrlPr>
          </m:e>
          <m:sub>
            <m:r>
              <m:rPr/>
              <w:rPr>
                <w:rFonts w:ascii="Cambria Math" w:hAnsi="Cambria Math" w:eastAsia="等线"/>
                <w:sz w:val="20"/>
                <w:szCs w:val="20"/>
                <w:lang w:val="en-US" w:eastAsia="zh-CN" w:bidi="ar-SA"/>
              </w:rPr>
              <m:t>ssb</m:t>
            </m:r>
            <m:ctrlPr>
              <w:rPr>
                <w:rFonts w:ascii="Cambria Math" w:hAnsi="Cambria Math" w:eastAsia="等线"/>
                <w:sz w:val="20"/>
                <w:szCs w:val="20"/>
                <w:lang w:val="en-US" w:eastAsia="zh-CN" w:bidi="ar-SA"/>
              </w:rPr>
            </m:ctrlPr>
          </m:sub>
        </m:sSub>
        <m:r>
          <m:rPr>
            <m:sty m:val="p"/>
          </m:rPr>
          <w:rPr>
            <w:rFonts w:ascii="Cambria Math" w:hAnsi="Cambria Math" w:eastAsia="等线"/>
            <w:sz w:val="20"/>
            <w:szCs w:val="20"/>
            <w:lang w:val="en-US" w:eastAsia="zh-CN" w:bidi="ar-SA"/>
          </w:rPr>
          <m:t>≤</m:t>
        </m:r>
      </m:oMath>
      <w:r>
        <w:rPr>
          <w:rFonts w:hint="default" w:ascii="Times New Roman" w:hAnsi="Times New Roman" w:eastAsia="等线" w:cs="Times New Roman"/>
          <w:b w:val="0"/>
          <w:i w:val="0"/>
          <w:sz w:val="20"/>
          <w:szCs w:val="20"/>
          <w:lang w:val="en-US" w:eastAsia="zh-CN" w:bidi="ar-SA"/>
        </w:rPr>
        <w:t>29</w:t>
      </w:r>
      <w:r>
        <w:rPr>
          <w:rFonts w:ascii="Times New Roman" w:hAnsi="Times New Roman" w:eastAsia="等线"/>
          <w:sz w:val="20"/>
          <w:szCs w:val="20"/>
          <w:lang w:val="en-US" w:eastAsia="zh-CN" w:bidi="ar-SA"/>
        </w:rPr>
        <w:t>, the UE assumes that SIB1 is not provided</w:t>
      </w:r>
      <w:r>
        <w:rPr>
          <w:rFonts w:hint="eastAsia" w:ascii="Times New Roman" w:hAnsi="Times New Roman" w:eastAsia="等线" w:cs="Times New Roman"/>
          <w:sz w:val="20"/>
          <w:szCs w:val="20"/>
          <w:lang w:val="en-US" w:eastAsia="zh-CN" w:bidi="ar-SA"/>
        </w:rPr>
        <w:t xml:space="preserve"> and </w:t>
      </w:r>
      <w:r>
        <w:rPr>
          <w:rFonts w:ascii="Times New Roman" w:hAnsi="Times New Roman" w:eastAsia="等线"/>
          <w:sz w:val="20"/>
          <w:szCs w:val="20"/>
          <w:lang w:val="en-US" w:eastAsia="zh-CN" w:bidi="ar-SA"/>
        </w:rPr>
        <w:t>.</w:t>
      </w:r>
      <w:r>
        <w:rPr>
          <w:rFonts w:hint="eastAsia" w:ascii="Times New Roman" w:hAnsi="Times New Roman" w:eastAsia="等线" w:cs="Times New Roman"/>
          <w:sz w:val="20"/>
          <w:szCs w:val="20"/>
          <w:lang w:val="en-US" w:eastAsia="zh-CN" w:bidi="ar-SA"/>
        </w:rPr>
        <w:t xml:space="preserve">the pdcch-ConfigSIB1 in the MIB may provide the GSCN of the nearest SSB associated with SIB1. </w:t>
      </w:r>
      <w:r>
        <w:rPr>
          <w:rFonts w:ascii="Times New Roman" w:hAnsi="Times New Roman" w:eastAsia="等线" w:cs="Times New Roman"/>
          <w:sz w:val="20"/>
          <w:szCs w:val="20"/>
          <w:lang w:val="en-US" w:eastAsia="zh-CN" w:bidi="ar-SA"/>
        </w:rPr>
        <w:t xml:space="preserve">If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ascii="Times New Roman" w:hAnsi="Times New Roman" w:eastAsia="宋体"/>
          <w:sz w:val="20"/>
          <w:szCs w:val="20"/>
          <w:lang w:eastAsia="zh-CN"/>
        </w:rPr>
        <w:t xml:space="preserve"> = 31</w:t>
      </w:r>
      <w:r>
        <w:rPr>
          <w:rFonts w:ascii="Times New Roman" w:hAnsi="Times New Roman" w:eastAsia="等线" w:cs="Times New Roman"/>
          <w:sz w:val="20"/>
          <w:szCs w:val="20"/>
          <w:lang w:val="en-US" w:eastAsia="zh-CN" w:bidi="ar-SA"/>
        </w:rPr>
        <w:t>, the UE assumes that SIB1 is not provided</w:t>
      </w:r>
      <w:r>
        <w:rPr>
          <w:rFonts w:hint="default" w:ascii="Times New Roman" w:hAnsi="Times New Roman" w:eastAsia="等线" w:cs="Times New Roman"/>
          <w:sz w:val="20"/>
          <w:szCs w:val="20"/>
          <w:lang w:val="en-US" w:eastAsia="zh-CN" w:bidi="ar-SA"/>
        </w:rPr>
        <w:t xml:space="preserve"> and there is no SSB associated with SIB1 within a certain GSCN range.</w:t>
      </w:r>
      <w:r>
        <w:rPr>
          <w:rFonts w:ascii="Times New Roman" w:hAnsi="Times New Roman" w:eastAsia="等线" w:cs="Times New Roman"/>
          <w:sz w:val="20"/>
          <w:szCs w:val="20"/>
          <w:lang w:val="en-US" w:eastAsia="zh-CN" w:bidi="ar-SA"/>
        </w:rPr>
        <w:t xml:space="preserve">If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ascii="Times New Roman" w:hAnsi="Times New Roman" w:eastAsia="宋体"/>
          <w:sz w:val="20"/>
          <w:szCs w:val="20"/>
          <w:lang w:eastAsia="zh-CN"/>
        </w:rPr>
        <w:t xml:space="preserve"> = 3</w:t>
      </w:r>
      <w:r>
        <w:rPr>
          <w:rFonts w:hint="default" w:ascii="Times New Roman" w:hAnsi="Times New Roman" w:eastAsia="宋体"/>
          <w:sz w:val="20"/>
          <w:szCs w:val="20"/>
          <w:lang w:val="en-US" w:eastAsia="zh-CN"/>
        </w:rPr>
        <w:t xml:space="preserve">0, </w:t>
      </w:r>
      <w:r>
        <w:rPr>
          <w:rFonts w:ascii="Times New Roman" w:hAnsi="Times New Roman" w:eastAsia="等线" w:cs="Times New Roman"/>
          <w:sz w:val="20"/>
          <w:szCs w:val="20"/>
          <w:lang w:val="en-US" w:eastAsia="zh-CN" w:bidi="ar-SA"/>
        </w:rPr>
        <w:t>the UE assumes that SIB1 is not provided</w:t>
      </w:r>
      <w:r>
        <w:rPr>
          <w:rFonts w:hint="default" w:ascii="Times New Roman" w:hAnsi="Times New Roman" w:eastAsia="等线" w:cs="Times New Roman"/>
          <w:sz w:val="20"/>
          <w:szCs w:val="20"/>
          <w:lang w:val="en-US" w:eastAsia="zh-CN" w:bidi="ar-SA"/>
        </w:rPr>
        <w:t xml:space="preserve"> and this value is reserved.</w:t>
      </w:r>
    </w:p>
    <w:p>
      <w:pPr>
        <w:pStyle w:val="23"/>
        <w:numPr>
          <w:ilvl w:val="0"/>
          <w:numId w:val="9"/>
        </w:numPr>
        <w:overflowPunct w:val="0"/>
        <w:autoSpaceDE w:val="0"/>
        <w:autoSpaceDN w:val="0"/>
        <w:adjustRightInd w:val="0"/>
        <w:spacing w:before="60" w:after="120" w:line="360" w:lineRule="auto"/>
        <w:ind w:left="420" w:leftChars="0" w:hanging="420"/>
        <w:jc w:val="both"/>
        <w:textAlignment w:val="baseline"/>
        <w:rPr>
          <w:rFonts w:hint="default" w:ascii="Times New Roman" w:hAnsi="Times New Roman" w:eastAsia="等线" w:cs="Times New Roman"/>
          <w:sz w:val="20"/>
          <w:szCs w:val="20"/>
          <w:lang w:val="en-US" w:eastAsia="zh-CN" w:bidi="ar-SA"/>
        </w:rPr>
      </w:pPr>
      <w:r>
        <w:rPr>
          <w:rFonts w:ascii="Times New Roman" w:hAnsi="Times New Roman" w:eastAsia="等线"/>
          <w:sz w:val="20"/>
          <w:szCs w:val="20"/>
          <w:lang w:val="en-US" w:eastAsia="zh-CN" w:bidi="ar-SA"/>
        </w:rPr>
        <w:t xml:space="preserve">For FR2, if </w:t>
      </w:r>
      <m:oMath>
        <m:r>
          <m:rPr>
            <m:sty m:val="p"/>
          </m:rPr>
          <w:rPr>
            <w:rFonts w:ascii="Cambria Math" w:hAnsi="Cambria Math" w:eastAsia="等线"/>
            <w:sz w:val="20"/>
            <w:szCs w:val="20"/>
            <w:lang w:val="en-US" w:eastAsia="zh-CN" w:bidi="ar-SA"/>
          </w:rPr>
          <m:t>0≤</m:t>
        </m:r>
        <m:sSub>
          <m:sSubPr>
            <m:ctrlPr>
              <w:rPr>
                <w:rFonts w:ascii="Cambria Math" w:hAnsi="Cambria Math" w:eastAsia="等线"/>
                <w:sz w:val="20"/>
                <w:szCs w:val="20"/>
                <w:lang w:val="en-US" w:eastAsia="zh-CN" w:bidi="ar-SA"/>
              </w:rPr>
            </m:ctrlPr>
          </m:sSubPr>
          <m:e>
            <m:r>
              <m:rPr/>
              <w:rPr>
                <w:rFonts w:ascii="Cambria Math" w:hAnsi="Cambria Math" w:eastAsia="等线"/>
                <w:sz w:val="20"/>
                <w:szCs w:val="20"/>
                <w:lang w:val="en-US" w:eastAsia="zh-CN" w:bidi="ar-SA"/>
              </w:rPr>
              <m:t>k</m:t>
            </m:r>
            <m:ctrlPr>
              <w:rPr>
                <w:rFonts w:ascii="Cambria Math" w:hAnsi="Cambria Math" w:eastAsia="等线"/>
                <w:sz w:val="20"/>
                <w:szCs w:val="20"/>
                <w:lang w:val="en-US" w:eastAsia="zh-CN" w:bidi="ar-SA"/>
              </w:rPr>
            </m:ctrlPr>
          </m:e>
          <m:sub>
            <m:r>
              <m:rPr/>
              <w:rPr>
                <w:rFonts w:ascii="Cambria Math" w:hAnsi="Cambria Math" w:eastAsia="等线"/>
                <w:sz w:val="20"/>
                <w:szCs w:val="20"/>
                <w:lang w:val="en-US" w:eastAsia="zh-CN" w:bidi="ar-SA"/>
              </w:rPr>
              <m:t>ssb</m:t>
            </m:r>
            <m:ctrlPr>
              <w:rPr>
                <w:rFonts w:ascii="Cambria Math" w:hAnsi="Cambria Math" w:eastAsia="等线"/>
                <w:sz w:val="20"/>
                <w:szCs w:val="20"/>
                <w:lang w:val="en-US" w:eastAsia="zh-CN" w:bidi="ar-SA"/>
              </w:rPr>
            </m:ctrlPr>
          </m:sub>
        </m:sSub>
        <m:r>
          <m:rPr>
            <m:sty m:val="p"/>
          </m:rPr>
          <w:rPr>
            <w:rFonts w:ascii="Cambria Math" w:hAnsi="Cambria Math" w:eastAsia="等线"/>
            <w:sz w:val="20"/>
            <w:szCs w:val="20"/>
            <w:lang w:val="en-US" w:eastAsia="zh-CN" w:bidi="ar-SA"/>
          </w:rPr>
          <m:t>≤</m:t>
        </m:r>
      </m:oMath>
      <w:r>
        <w:rPr>
          <w:rFonts w:ascii="Times New Roman" w:hAnsi="Times New Roman" w:eastAsia="等线"/>
          <w:sz w:val="20"/>
          <w:szCs w:val="20"/>
          <w:lang w:val="en-US" w:eastAsia="zh-CN" w:bidi="ar-SA"/>
        </w:rPr>
        <w:t xml:space="preserve">11, the UE assumes that SIB1 is provided by the cell. If </w:t>
      </w:r>
      <m:oMath>
        <m:r>
          <m:rPr>
            <m:sty m:val="p"/>
          </m:rPr>
          <w:rPr>
            <w:rFonts w:ascii="Cambria Math" w:hAnsi="Cambria Math" w:eastAsia="等线"/>
            <w:sz w:val="20"/>
            <w:szCs w:val="20"/>
            <w:lang w:val="en-US" w:eastAsia="zh-CN" w:bidi="ar-SA"/>
          </w:rPr>
          <m:t>12≤</m:t>
        </m:r>
        <m:sSub>
          <m:sSubPr>
            <m:ctrlPr>
              <w:rPr>
                <w:rFonts w:ascii="Cambria Math" w:hAnsi="Cambria Math" w:eastAsia="等线"/>
                <w:sz w:val="20"/>
                <w:szCs w:val="20"/>
                <w:lang w:val="en-US" w:eastAsia="zh-CN" w:bidi="ar-SA"/>
              </w:rPr>
            </m:ctrlPr>
          </m:sSubPr>
          <m:e>
            <m:r>
              <m:rPr/>
              <w:rPr>
                <w:rFonts w:ascii="Cambria Math" w:hAnsi="Cambria Math" w:eastAsia="等线"/>
                <w:sz w:val="20"/>
                <w:szCs w:val="20"/>
                <w:lang w:val="en-US" w:eastAsia="zh-CN" w:bidi="ar-SA"/>
              </w:rPr>
              <m:t>k</m:t>
            </m:r>
            <m:ctrlPr>
              <w:rPr>
                <w:rFonts w:ascii="Cambria Math" w:hAnsi="Cambria Math" w:eastAsia="等线"/>
                <w:sz w:val="20"/>
                <w:szCs w:val="20"/>
                <w:lang w:val="en-US" w:eastAsia="zh-CN" w:bidi="ar-SA"/>
              </w:rPr>
            </m:ctrlPr>
          </m:e>
          <m:sub>
            <m:r>
              <m:rPr/>
              <w:rPr>
                <w:rFonts w:ascii="Cambria Math" w:hAnsi="Cambria Math" w:eastAsia="等线"/>
                <w:sz w:val="20"/>
                <w:szCs w:val="20"/>
                <w:lang w:val="en-US" w:eastAsia="zh-CN" w:bidi="ar-SA"/>
              </w:rPr>
              <m:t>ssb</m:t>
            </m:r>
            <m:ctrlPr>
              <w:rPr>
                <w:rFonts w:ascii="Cambria Math" w:hAnsi="Cambria Math" w:eastAsia="等线"/>
                <w:sz w:val="20"/>
                <w:szCs w:val="20"/>
                <w:lang w:val="en-US" w:eastAsia="zh-CN" w:bidi="ar-SA"/>
              </w:rPr>
            </m:ctrlPr>
          </m:sub>
        </m:sSub>
        <m:r>
          <m:rPr>
            <m:sty m:val="p"/>
          </m:rPr>
          <w:rPr>
            <w:rFonts w:ascii="Cambria Math" w:hAnsi="Cambria Math" w:eastAsia="等线"/>
            <w:sz w:val="20"/>
            <w:szCs w:val="20"/>
            <w:lang w:val="en-US" w:eastAsia="zh-CN" w:bidi="ar-SA"/>
          </w:rPr>
          <m:t>≤</m:t>
        </m:r>
      </m:oMath>
      <w:r>
        <w:rPr>
          <w:rFonts w:ascii="Times New Roman" w:hAnsi="Times New Roman" w:eastAsia="等线"/>
          <w:sz w:val="20"/>
          <w:szCs w:val="20"/>
          <w:lang w:val="en-US" w:eastAsia="zh-CN" w:bidi="ar-SA"/>
        </w:rPr>
        <w:t>1</w:t>
      </w:r>
      <w:r>
        <w:rPr>
          <w:rFonts w:hint="eastAsia" w:ascii="Times New Roman" w:hAnsi="Times New Roman" w:eastAsia="等线" w:cs="Times New Roman"/>
          <w:sz w:val="20"/>
          <w:szCs w:val="20"/>
          <w:lang w:val="en-US" w:eastAsia="zh-CN" w:bidi="ar-SA"/>
        </w:rPr>
        <w:t>3</w:t>
      </w:r>
      <w:r>
        <w:rPr>
          <w:rFonts w:ascii="Times New Roman" w:hAnsi="Times New Roman" w:eastAsia="等线"/>
          <w:sz w:val="20"/>
          <w:szCs w:val="20"/>
          <w:lang w:val="en-US" w:eastAsia="zh-CN" w:bidi="ar-SA"/>
        </w:rPr>
        <w:t>, the UE assumes that SIB1 is not provided</w:t>
      </w:r>
      <w:r>
        <w:rPr>
          <w:rFonts w:hint="eastAsia" w:ascii="Times New Roman" w:hAnsi="Times New Roman" w:eastAsia="等线" w:cs="Times New Roman"/>
          <w:sz w:val="20"/>
          <w:szCs w:val="20"/>
          <w:lang w:val="en-US" w:eastAsia="zh-CN" w:bidi="ar-SA"/>
        </w:rPr>
        <w:t xml:space="preserve"> and .the pdcch-ConfigSIB1 in the MIB may provide the GSCN of the nearest SSB associated with SIB1.</w:t>
      </w:r>
      <w:r>
        <w:rPr>
          <w:rFonts w:ascii="Times New Roman" w:hAnsi="Times New Roman" w:eastAsia="等线" w:cs="Times New Roman"/>
          <w:sz w:val="20"/>
          <w:szCs w:val="20"/>
          <w:lang w:val="en-US" w:eastAsia="zh-CN" w:bidi="ar-SA"/>
        </w:rPr>
        <w:t>If</w:t>
      </w:r>
      <w:r>
        <w:rPr>
          <w:rFonts w:hint="default" w:ascii="Times New Roman" w:hAnsi="Times New Roman" w:eastAsia="等线" w:cs="Times New Roman"/>
          <w:sz w:val="20"/>
          <w:szCs w:val="20"/>
          <w:lang w:val="en-US" w:eastAsia="zh-CN" w:bidi="ar-SA"/>
        </w:rPr>
        <w:t xml:space="preserve"> </w:t>
      </w:r>
      <w:r>
        <w:rPr>
          <w:rFonts w:hint="default" w:ascii="Times New Roman" w:hAnsi="Times New Roman" w:eastAsia="宋体"/>
          <w:i/>
          <w:iCs/>
          <w:sz w:val="20"/>
          <w:szCs w:val="20"/>
          <w:lang w:eastAsia="zh-CN"/>
        </w:rPr>
        <w:t>k</w:t>
      </w:r>
      <w:r>
        <w:rPr>
          <w:rFonts w:hint="default" w:ascii="Times New Roman" w:hAnsi="Times New Roman" w:eastAsia="宋体"/>
          <w:i/>
          <w:iCs/>
          <w:sz w:val="20"/>
          <w:szCs w:val="20"/>
          <w:vertAlign w:val="subscript"/>
          <w:lang w:eastAsia="zh-CN"/>
        </w:rPr>
        <w:t>SSB</w:t>
      </w:r>
      <w:r>
        <w:rPr>
          <w:rFonts w:hint="default" w:ascii="Times New Roman" w:hAnsi="Times New Roman" w:eastAsia="宋体"/>
          <w:sz w:val="20"/>
          <w:szCs w:val="20"/>
          <w:lang w:eastAsia="zh-CN"/>
        </w:rPr>
        <w:t xml:space="preserve"> = 15</w:t>
      </w:r>
      <w:r>
        <w:rPr>
          <w:rFonts w:hint="default" w:ascii="Times New Roman" w:hAnsi="Times New Roman" w:eastAsia="等线" w:cs="Times New Roman"/>
          <w:sz w:val="20"/>
          <w:szCs w:val="20"/>
          <w:lang w:val="en-US" w:eastAsia="zh-CN" w:bidi="ar-SA"/>
        </w:rPr>
        <w:t>,</w:t>
      </w:r>
      <w:r>
        <w:rPr>
          <w:rFonts w:ascii="Times New Roman" w:hAnsi="Times New Roman" w:eastAsia="等线" w:cs="Times New Roman"/>
          <w:sz w:val="20"/>
          <w:szCs w:val="20"/>
          <w:lang w:val="en-US" w:eastAsia="zh-CN" w:bidi="ar-SA"/>
        </w:rPr>
        <w:t>the UE assumes that SIB1 is not provided</w:t>
      </w:r>
      <w:r>
        <w:rPr>
          <w:rFonts w:hint="default" w:ascii="Times New Roman" w:hAnsi="Times New Roman" w:eastAsia="等线" w:cs="Times New Roman"/>
          <w:sz w:val="20"/>
          <w:szCs w:val="20"/>
          <w:lang w:val="en-US" w:eastAsia="zh-CN" w:bidi="ar-SA"/>
        </w:rPr>
        <w:t xml:space="preserve"> and there is no SSB associated with SIB1 within a certain GSCN range.</w:t>
      </w:r>
      <w:r>
        <w:rPr>
          <w:rFonts w:ascii="Times New Roman" w:hAnsi="Times New Roman" w:eastAsia="等线" w:cs="Times New Roman"/>
          <w:sz w:val="20"/>
          <w:szCs w:val="20"/>
          <w:lang w:val="en-US" w:eastAsia="zh-CN" w:bidi="ar-SA"/>
        </w:rPr>
        <w:t>If</w:t>
      </w:r>
      <w:r>
        <w:rPr>
          <w:rFonts w:hint="default" w:ascii="Times New Roman" w:hAnsi="Times New Roman" w:eastAsia="等线" w:cs="Times New Roman"/>
          <w:sz w:val="20"/>
          <w:szCs w:val="20"/>
          <w:lang w:val="en-US" w:eastAsia="zh-CN" w:bidi="ar-SA"/>
        </w:rPr>
        <w:t xml:space="preserve"> </w:t>
      </w:r>
      <w:r>
        <w:rPr>
          <w:rFonts w:ascii="Times New Roman" w:hAnsi="Times New Roman" w:eastAsiaTheme="minorEastAsia"/>
          <w:i/>
          <w:szCs w:val="20"/>
          <w:lang w:val="en-GB" w:eastAsia="zh-CN"/>
        </w:rPr>
        <w:t>kssb</w:t>
      </w:r>
      <w:r>
        <w:rPr>
          <w:rFonts w:ascii="Times New Roman" w:hAnsi="Times New Roman" w:eastAsiaTheme="minorEastAsia"/>
          <w:szCs w:val="20"/>
          <w:lang w:val="en-GB" w:eastAsia="zh-CN"/>
        </w:rPr>
        <w:t>=14</w:t>
      </w:r>
      <w:r>
        <w:rPr>
          <w:rFonts w:hint="default" w:ascii="Times New Roman" w:hAnsi="Times New Roman" w:eastAsia="等线" w:cs="Times New Roman"/>
          <w:sz w:val="20"/>
          <w:szCs w:val="20"/>
          <w:lang w:val="en-US" w:eastAsia="zh-CN" w:bidi="ar-SA"/>
        </w:rPr>
        <w:t>,the UE assumes that SIB1 is not provided and this value is reserved.</w:t>
      </w:r>
    </w:p>
    <w:p>
      <w:pPr>
        <w:pStyle w:val="23"/>
        <w:numPr>
          <w:ilvl w:val="-1"/>
          <w:numId w:val="0"/>
        </w:numPr>
        <w:overflowPunct w:val="0"/>
        <w:autoSpaceDE w:val="0"/>
        <w:autoSpaceDN w:val="0"/>
        <w:adjustRightInd w:val="0"/>
        <w:spacing w:before="60" w:after="120" w:line="360" w:lineRule="auto"/>
        <w:ind w:left="0" w:leftChars="0" w:firstLine="0"/>
        <w:jc w:val="both"/>
        <w:textAlignment w:val="baseline"/>
        <w:rPr>
          <w:rFonts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 xml:space="preserve">Based on the definition of Kssb in the </w:t>
      </w:r>
      <w:r>
        <w:rPr>
          <w:rFonts w:hint="eastAsia" w:ascii="Times New Roman" w:hAnsi="Times New Roman" w:eastAsia="等线" w:cs="Times New Roman"/>
          <w:sz w:val="20"/>
          <w:szCs w:val="20"/>
          <w:lang w:val="en-US" w:eastAsia="zh-CN" w:bidi="ar-SA"/>
        </w:rPr>
        <w:t>current specification</w:t>
      </w:r>
      <w:r>
        <w:rPr>
          <w:rFonts w:ascii="Times New Roman" w:hAnsi="Times New Roman" w:eastAsia="等线" w:cs="Times New Roman"/>
          <w:sz w:val="20"/>
          <w:szCs w:val="20"/>
          <w:lang w:val="en-US" w:eastAsia="zh-CN" w:bidi="ar-SA"/>
        </w:rPr>
        <w:t xml:space="preserve">, </w:t>
      </w:r>
      <w:r>
        <w:rPr>
          <w:rFonts w:hint="eastAsia" w:ascii="Times New Roman" w:hAnsi="Times New Roman" w:eastAsia="等线" w:cs="Times New Roman"/>
          <w:sz w:val="20"/>
          <w:szCs w:val="20"/>
          <w:lang w:val="en-US" w:eastAsia="zh-CN" w:bidi="ar-SA"/>
        </w:rPr>
        <w:t>while minimizing modification to the current specification, we have redefined the Kssb for NES UE as follows</w:t>
      </w:r>
      <w:r>
        <w:rPr>
          <w:rFonts w:ascii="Times New Roman" w:hAnsi="Times New Roman" w:eastAsia="等线" w:cs="Times New Roman"/>
          <w:sz w:val="20"/>
          <w:szCs w:val="20"/>
          <w:lang w:val="en-US" w:eastAsia="zh-CN" w:bidi="ar-SA"/>
        </w:rPr>
        <w:t>:</w:t>
      </w:r>
    </w:p>
    <w:p>
      <w:pPr>
        <w:pStyle w:val="23"/>
        <w:numPr>
          <w:ilvl w:val="0"/>
          <w:numId w:val="9"/>
        </w:numPr>
        <w:overflowPunct w:val="0"/>
        <w:autoSpaceDE w:val="0"/>
        <w:autoSpaceDN w:val="0"/>
        <w:adjustRightInd w:val="0"/>
        <w:spacing w:before="60" w:after="120" w:line="360" w:lineRule="auto"/>
        <w:ind w:left="420" w:leftChars="0" w:hanging="420"/>
        <w:jc w:val="both"/>
        <w:textAlignment w:val="baseline"/>
        <w:rPr>
          <w:rFonts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For FR1</w:t>
      </w:r>
      <w:r>
        <w:rPr>
          <w:rFonts w:hint="eastAsia" w:ascii="Times New Roman" w:hAnsi="Times New Roman" w:eastAsia="等线" w:cs="Times New Roman"/>
          <w:sz w:val="20"/>
          <w:szCs w:val="20"/>
          <w:lang w:val="en-US" w:eastAsia="zh-CN" w:bidi="ar-SA"/>
        </w:rPr>
        <w:t>:</w:t>
      </w:r>
    </w:p>
    <w:p>
      <w:pPr>
        <w:pStyle w:val="23"/>
        <w:numPr>
          <w:ilvl w:val="1"/>
          <w:numId w:val="9"/>
        </w:numPr>
        <w:overflowPunct w:val="0"/>
        <w:autoSpaceDE w:val="0"/>
        <w:autoSpaceDN w:val="0"/>
        <w:adjustRightInd w:val="0"/>
        <w:spacing w:before="60" w:after="120" w:line="360" w:lineRule="auto"/>
        <w:ind w:left="840" w:leftChars="0" w:hanging="420"/>
        <w:jc w:val="both"/>
        <w:textAlignment w:val="baseline"/>
        <w:rPr>
          <w:rFonts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 xml:space="preserve">if </w:t>
      </w:r>
      <m:oMath>
        <m:r>
          <m:rPr>
            <m:sty m:val="p"/>
          </m:rPr>
          <w:rPr>
            <w:rFonts w:ascii="Cambria Math" w:hAnsi="Cambria Math" w:eastAsia="等线" w:cs="Times New Roman"/>
            <w:sz w:val="20"/>
            <w:szCs w:val="20"/>
            <w:lang w:val="en-US" w:eastAsia="zh-CN" w:bidi="ar-SA"/>
          </w:rPr>
          <m:t>0≤</m:t>
        </m:r>
        <m:sSub>
          <m:sSubPr>
            <m:ctrlPr>
              <w:rPr>
                <w:rFonts w:ascii="Cambria Math" w:hAnsi="Cambria Math" w:eastAsia="等线" w:cs="Times New Roman"/>
                <w:sz w:val="20"/>
                <w:szCs w:val="20"/>
                <w:lang w:val="en-US" w:eastAsia="zh-CN" w:bidi="ar-SA"/>
              </w:rPr>
            </m:ctrlPr>
          </m:sSubPr>
          <m:e>
            <m:r>
              <m:rPr/>
              <w:rPr>
                <w:rFonts w:ascii="Cambria Math" w:hAnsi="Cambria Math" w:eastAsia="等线" w:cs="Times New Roman"/>
                <w:sz w:val="20"/>
                <w:szCs w:val="20"/>
                <w:lang w:val="en-US" w:eastAsia="zh-CN" w:bidi="ar-SA"/>
              </w:rPr>
              <m:t>k</m:t>
            </m:r>
            <m:ctrlPr>
              <w:rPr>
                <w:rFonts w:ascii="Cambria Math" w:hAnsi="Cambria Math" w:eastAsia="等线" w:cs="Times New Roman"/>
                <w:sz w:val="20"/>
                <w:szCs w:val="20"/>
                <w:lang w:val="en-US" w:eastAsia="zh-CN" w:bidi="ar-SA"/>
              </w:rPr>
            </m:ctrlPr>
          </m:e>
          <m:sub>
            <m:r>
              <m:rPr/>
              <w:rPr>
                <w:rFonts w:ascii="Cambria Math" w:hAnsi="Cambria Math" w:eastAsia="等线" w:cs="Times New Roman"/>
                <w:sz w:val="20"/>
                <w:szCs w:val="20"/>
                <w:lang w:val="en-US" w:eastAsia="zh-CN" w:bidi="ar-SA"/>
              </w:rPr>
              <m:t>ssb</m:t>
            </m:r>
            <m:ctrlPr>
              <w:rPr>
                <w:rFonts w:ascii="Cambria Math" w:hAnsi="Cambria Math" w:eastAsia="等线" w:cs="Times New Roman"/>
                <w:sz w:val="20"/>
                <w:szCs w:val="20"/>
                <w:lang w:val="en-US" w:eastAsia="zh-CN" w:bidi="ar-SA"/>
              </w:rPr>
            </m:ctrlPr>
          </m:sub>
        </m:sSub>
        <m:r>
          <m:rPr>
            <m:sty m:val="p"/>
          </m:rPr>
          <w:rPr>
            <w:rFonts w:ascii="Cambria Math" w:hAnsi="Cambria Math" w:eastAsia="等线" w:cs="Times New Roman"/>
            <w:sz w:val="20"/>
            <w:szCs w:val="20"/>
            <w:lang w:val="en-US" w:eastAsia="zh-CN" w:bidi="ar-SA"/>
          </w:rPr>
          <m:t>≤</m:t>
        </m:r>
      </m:oMath>
      <w:r>
        <w:rPr>
          <w:rFonts w:ascii="Times New Roman" w:hAnsi="Times New Roman" w:eastAsia="等线" w:cs="Times New Roman"/>
          <w:sz w:val="20"/>
          <w:szCs w:val="20"/>
          <w:lang w:val="en-US" w:eastAsia="zh-CN" w:bidi="ar-SA"/>
        </w:rPr>
        <w:t xml:space="preserve">23, the UE assumes that SIB1 is provided by the cell. </w:t>
      </w:r>
      <w:r>
        <w:rPr>
          <w:rFonts w:hint="eastAsia" w:ascii="Times New Roman" w:hAnsi="Times New Roman" w:eastAsia="等线" w:cs="Times New Roman"/>
          <w:sz w:val="20"/>
          <w:szCs w:val="20"/>
          <w:lang w:val="en-US" w:eastAsia="zh-CN" w:bidi="ar-SA"/>
        </w:rPr>
        <w:t xml:space="preserve">In addition, if the cell contains a UL WUS configuration, the cell is referred to as Cell A. Further, the UE can identify which cells are NES cell based on the cell ID in the UL WUS configuration provided by Cell A. </w:t>
      </w:r>
    </w:p>
    <w:p>
      <w:pPr>
        <w:pStyle w:val="23"/>
        <w:numPr>
          <w:ilvl w:val="1"/>
          <w:numId w:val="9"/>
        </w:numPr>
        <w:overflowPunct w:val="0"/>
        <w:autoSpaceDE w:val="0"/>
        <w:autoSpaceDN w:val="0"/>
        <w:adjustRightInd w:val="0"/>
        <w:spacing w:before="60" w:after="120" w:line="360" w:lineRule="auto"/>
        <w:ind w:left="840" w:leftChars="0" w:hanging="420"/>
        <w:jc w:val="both"/>
        <w:textAlignment w:val="baseline"/>
        <w:rPr>
          <w:rFonts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 xml:space="preserve">If </w:t>
      </w:r>
      <m:oMath>
        <m:r>
          <m:rPr>
            <m:sty m:val="p"/>
          </m:rPr>
          <w:rPr>
            <w:rFonts w:ascii="Cambria Math" w:hAnsi="Cambria Math" w:eastAsia="等线" w:cs="Times New Roman"/>
            <w:sz w:val="20"/>
            <w:szCs w:val="20"/>
            <w:lang w:val="en-US" w:eastAsia="zh-CN" w:bidi="ar-SA"/>
          </w:rPr>
          <m:t>24≤</m:t>
        </m:r>
        <m:sSub>
          <m:sSubPr>
            <m:ctrlPr>
              <w:rPr>
                <w:rFonts w:ascii="Cambria Math" w:hAnsi="Cambria Math" w:eastAsia="等线" w:cs="Times New Roman"/>
                <w:sz w:val="20"/>
                <w:szCs w:val="20"/>
                <w:lang w:val="en-US" w:eastAsia="zh-CN" w:bidi="ar-SA"/>
              </w:rPr>
            </m:ctrlPr>
          </m:sSubPr>
          <m:e>
            <m:r>
              <m:rPr/>
              <w:rPr>
                <w:rFonts w:ascii="Cambria Math" w:hAnsi="Cambria Math" w:eastAsia="等线" w:cs="Times New Roman"/>
                <w:sz w:val="20"/>
                <w:szCs w:val="20"/>
                <w:lang w:val="en-US" w:eastAsia="zh-CN" w:bidi="ar-SA"/>
              </w:rPr>
              <m:t>k</m:t>
            </m:r>
            <m:ctrlPr>
              <w:rPr>
                <w:rFonts w:ascii="Cambria Math" w:hAnsi="Cambria Math" w:eastAsia="等线" w:cs="Times New Roman"/>
                <w:sz w:val="20"/>
                <w:szCs w:val="20"/>
                <w:lang w:val="en-US" w:eastAsia="zh-CN" w:bidi="ar-SA"/>
              </w:rPr>
            </m:ctrlPr>
          </m:e>
          <m:sub>
            <m:r>
              <m:rPr/>
              <w:rPr>
                <w:rFonts w:ascii="Cambria Math" w:hAnsi="Cambria Math" w:eastAsia="等线" w:cs="Times New Roman"/>
                <w:sz w:val="20"/>
                <w:szCs w:val="20"/>
                <w:lang w:val="en-US" w:eastAsia="zh-CN" w:bidi="ar-SA"/>
              </w:rPr>
              <m:t>ssb</m:t>
            </m:r>
            <m:ctrlPr>
              <w:rPr>
                <w:rFonts w:ascii="Cambria Math" w:hAnsi="Cambria Math" w:eastAsia="等线" w:cs="Times New Roman"/>
                <w:sz w:val="20"/>
                <w:szCs w:val="20"/>
                <w:lang w:val="en-US" w:eastAsia="zh-CN" w:bidi="ar-SA"/>
              </w:rPr>
            </m:ctrlPr>
          </m:sub>
        </m:sSub>
        <m:r>
          <m:rPr>
            <m:sty m:val="p"/>
          </m:rPr>
          <w:rPr>
            <w:rFonts w:ascii="Cambria Math" w:hAnsi="Cambria Math" w:eastAsia="等线" w:cs="Times New Roman"/>
            <w:sz w:val="20"/>
            <w:szCs w:val="20"/>
            <w:lang w:val="en-US" w:eastAsia="zh-CN" w:bidi="ar-SA"/>
          </w:rPr>
          <m:t>≤</m:t>
        </m:r>
      </m:oMath>
      <w:r>
        <w:rPr>
          <w:rFonts w:hint="default" w:ascii="Times New Roman" w:hAnsi="Times New Roman" w:eastAsia="等线" w:cs="Times New Roman"/>
          <w:b w:val="0"/>
          <w:i w:val="0"/>
          <w:sz w:val="20"/>
          <w:szCs w:val="20"/>
          <w:lang w:val="en-US" w:eastAsia="zh-CN" w:bidi="ar-SA"/>
        </w:rPr>
        <w:t>29</w:t>
      </w:r>
      <w:r>
        <w:rPr>
          <w:rFonts w:ascii="Times New Roman" w:hAnsi="Times New Roman" w:eastAsia="等线" w:cs="Times New Roman"/>
          <w:sz w:val="20"/>
          <w:szCs w:val="20"/>
          <w:lang w:val="en-US" w:eastAsia="zh-CN" w:bidi="ar-SA"/>
        </w:rPr>
        <w:t>, the UE assumes that SIB1 is not provided</w:t>
      </w:r>
      <w:r>
        <w:rPr>
          <w:rFonts w:hint="eastAsia" w:ascii="Times New Roman" w:hAnsi="Times New Roman" w:eastAsia="等线" w:cs="Times New Roman"/>
          <w:sz w:val="20"/>
          <w:szCs w:val="20"/>
          <w:lang w:val="en-US" w:eastAsia="zh-CN" w:bidi="ar-SA"/>
        </w:rPr>
        <w:t xml:space="preserve">. In addition, pdcch-ConfigSIB1 in the MIB provides the GSCN for the nearest SSB of cell A. Further, the UE can identify which cells are NES cell based on the cell ID in the UL WUS configuration provided by Cell A. </w:t>
      </w:r>
    </w:p>
    <w:p>
      <w:pPr>
        <w:pStyle w:val="23"/>
        <w:numPr>
          <w:ilvl w:val="1"/>
          <w:numId w:val="9"/>
        </w:numPr>
        <w:overflowPunct w:val="0"/>
        <w:autoSpaceDE w:val="0"/>
        <w:autoSpaceDN w:val="0"/>
        <w:adjustRightInd w:val="0"/>
        <w:spacing w:before="60" w:after="120" w:line="360" w:lineRule="auto"/>
        <w:ind w:left="840" w:leftChars="0" w:hanging="420"/>
        <w:jc w:val="both"/>
        <w:textAlignment w:val="baseline"/>
        <w:rPr>
          <w:rFonts w:ascii="Times New Roman" w:hAnsi="Times New Roman" w:eastAsia="等线" w:cs="Times New Roman"/>
          <w:sz w:val="20"/>
          <w:szCs w:val="20"/>
          <w:lang w:val="en-US" w:eastAsia="zh-CN" w:bidi="ar-SA"/>
        </w:rPr>
      </w:pPr>
      <w:r>
        <w:rPr>
          <w:rFonts w:hint="eastAsia" w:ascii="Times New Roman" w:hAnsi="Times New Roman" w:eastAsia="等线" w:cs="Times New Roman"/>
          <w:sz w:val="20"/>
          <w:szCs w:val="20"/>
          <w:lang w:val="en-US" w:eastAsia="zh-CN" w:bidi="ar-SA"/>
        </w:rPr>
        <w:t xml:space="preserve"> </w:t>
      </w:r>
      <w:r>
        <w:rPr>
          <w:rFonts w:ascii="Times New Roman" w:hAnsi="Times New Roman" w:eastAsia="等线" w:cs="Times New Roman"/>
          <w:sz w:val="20"/>
          <w:szCs w:val="20"/>
          <w:lang w:val="en-US" w:eastAsia="zh-CN" w:bidi="ar-SA"/>
        </w:rPr>
        <w:t xml:space="preserve">If </w:t>
      </w:r>
      <w:r>
        <w:rPr>
          <w:rFonts w:hint="default" w:ascii="Times New Roman" w:hAnsi="Times New Roman" w:eastAsia="宋体" w:cs="Times New Roman"/>
          <w:i/>
          <w:iCs/>
          <w:sz w:val="20"/>
          <w:szCs w:val="20"/>
          <w:lang w:eastAsia="zh-CN"/>
        </w:rPr>
        <w:t>k</w:t>
      </w:r>
      <w:r>
        <w:rPr>
          <w:rFonts w:hint="default" w:ascii="Times New Roman" w:hAnsi="Times New Roman" w:eastAsia="宋体" w:cs="Times New Roman"/>
          <w:i/>
          <w:iCs/>
          <w:sz w:val="20"/>
          <w:szCs w:val="20"/>
          <w:vertAlign w:val="subscript"/>
          <w:lang w:eastAsia="zh-CN"/>
        </w:rPr>
        <w:t>SSB</w:t>
      </w:r>
      <w:r>
        <w:rPr>
          <w:rFonts w:hint="default" w:ascii="Times New Roman" w:hAnsi="Times New Roman" w:eastAsia="宋体" w:cs="Times New Roman"/>
          <w:sz w:val="20"/>
          <w:szCs w:val="20"/>
          <w:lang w:eastAsia="zh-CN"/>
        </w:rPr>
        <w:t xml:space="preserve"> = 31</w:t>
      </w:r>
      <w:r>
        <w:rPr>
          <w:rFonts w:ascii="Times New Roman" w:hAnsi="Times New Roman" w:eastAsia="等线" w:cs="Times New Roman"/>
          <w:sz w:val="20"/>
          <w:szCs w:val="20"/>
          <w:lang w:val="en-US" w:eastAsia="zh-CN" w:bidi="ar-SA"/>
        </w:rPr>
        <w:t>, the UE assumes that SIB1 is not provided</w:t>
      </w:r>
      <w:r>
        <w:rPr>
          <w:rFonts w:hint="eastAsia" w:ascii="Times New Roman" w:hAnsi="Times New Roman" w:eastAsia="等线" w:cs="Times New Roman"/>
          <w:sz w:val="20"/>
          <w:szCs w:val="20"/>
          <w:lang w:val="en-US" w:eastAsia="zh-CN" w:bidi="ar-SA"/>
        </w:rPr>
        <w:t>.</w:t>
      </w:r>
      <w:r>
        <w:rPr>
          <w:rFonts w:hint="default" w:ascii="Times New Roman" w:hAnsi="Times New Roman" w:eastAsia="等线" w:cs="Times New Roman"/>
          <w:sz w:val="20"/>
          <w:szCs w:val="20"/>
          <w:lang w:val="en-US" w:eastAsia="zh-CN" w:bidi="ar-SA"/>
        </w:rPr>
        <w:t xml:space="preserve"> </w:t>
      </w:r>
      <w:r>
        <w:rPr>
          <w:rFonts w:hint="eastAsia" w:ascii="Times New Roman" w:hAnsi="Times New Roman" w:eastAsia="等线" w:cs="Times New Roman"/>
          <w:sz w:val="20"/>
          <w:szCs w:val="20"/>
          <w:lang w:val="en-US" w:eastAsia="zh-CN" w:bidi="ar-SA"/>
        </w:rPr>
        <w:t xml:space="preserve">In addition, pdcch-ConfigSIB1 in the MIB provides the GSCN for the nearest SSB of cell A. Further, the UE can identify which cells are NES cell based on the cell ID in the UL WUS configuration provided by Cell A. </w:t>
      </w:r>
    </w:p>
    <w:p>
      <w:pPr>
        <w:pStyle w:val="23"/>
        <w:numPr>
          <w:ilvl w:val="1"/>
          <w:numId w:val="9"/>
        </w:numPr>
        <w:overflowPunct w:val="0"/>
        <w:autoSpaceDE w:val="0"/>
        <w:autoSpaceDN w:val="0"/>
        <w:adjustRightInd w:val="0"/>
        <w:spacing w:before="60" w:after="120" w:line="360" w:lineRule="auto"/>
        <w:ind w:left="840" w:leftChars="0" w:hanging="420"/>
        <w:jc w:val="both"/>
        <w:textAlignment w:val="baseline"/>
        <w:rPr>
          <w:rFonts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 xml:space="preserve">If </w:t>
      </w:r>
      <w:r>
        <w:rPr>
          <w:rFonts w:hint="default" w:ascii="Times New Roman" w:hAnsi="Times New Roman" w:eastAsia="宋体" w:cs="Times New Roman"/>
          <w:i/>
          <w:iCs/>
          <w:sz w:val="20"/>
          <w:szCs w:val="20"/>
          <w:lang w:eastAsia="zh-CN"/>
        </w:rPr>
        <w:t>k</w:t>
      </w:r>
      <w:r>
        <w:rPr>
          <w:rFonts w:hint="default" w:ascii="Times New Roman" w:hAnsi="Times New Roman" w:eastAsia="宋体" w:cs="Times New Roman"/>
          <w:i/>
          <w:iCs/>
          <w:sz w:val="20"/>
          <w:szCs w:val="20"/>
          <w:vertAlign w:val="subscript"/>
          <w:lang w:eastAsia="zh-CN"/>
        </w:rPr>
        <w:t>SSB</w:t>
      </w:r>
      <w:r>
        <w:rPr>
          <w:rFonts w:hint="default" w:ascii="Times New Roman" w:hAnsi="Times New Roman" w:eastAsia="宋体" w:cs="Times New Roman"/>
          <w:sz w:val="20"/>
          <w:szCs w:val="20"/>
          <w:lang w:eastAsia="zh-CN"/>
        </w:rPr>
        <w:t xml:space="preserve"> = 3</w:t>
      </w:r>
      <w:r>
        <w:rPr>
          <w:rFonts w:hint="default" w:ascii="Times New Roman" w:hAnsi="Times New Roman" w:eastAsia="宋体" w:cs="Times New Roman"/>
          <w:sz w:val="20"/>
          <w:szCs w:val="20"/>
          <w:lang w:val="en-US" w:eastAsia="zh-CN"/>
        </w:rPr>
        <w:t xml:space="preserve">0, </w:t>
      </w:r>
      <w:r>
        <w:rPr>
          <w:rFonts w:ascii="Times New Roman" w:hAnsi="Times New Roman" w:eastAsia="等线" w:cs="Times New Roman"/>
          <w:sz w:val="20"/>
          <w:szCs w:val="20"/>
          <w:lang w:val="en-US" w:eastAsia="zh-CN" w:bidi="ar-SA"/>
        </w:rPr>
        <w:t>the UE directly identifies the cell as a NES cell</w:t>
      </w:r>
      <w:r>
        <w:rPr>
          <w:rFonts w:hint="default" w:ascii="Times New Roman" w:hAnsi="Times New Roman" w:eastAsia="等线" w:cs="Times New Roman"/>
          <w:sz w:val="20"/>
          <w:szCs w:val="20"/>
          <w:lang w:val="en-US" w:eastAsia="zh-CN" w:bidi="ar-SA"/>
        </w:rPr>
        <w:t>.</w:t>
      </w:r>
    </w:p>
    <w:p>
      <w:pPr>
        <w:pStyle w:val="23"/>
        <w:numPr>
          <w:ilvl w:val="0"/>
          <w:numId w:val="9"/>
        </w:numPr>
        <w:overflowPunct w:val="0"/>
        <w:autoSpaceDE w:val="0"/>
        <w:autoSpaceDN w:val="0"/>
        <w:adjustRightInd w:val="0"/>
        <w:spacing w:before="60" w:after="120" w:line="360" w:lineRule="auto"/>
        <w:ind w:left="420" w:leftChars="0" w:hanging="420"/>
        <w:jc w:val="both"/>
        <w:textAlignment w:val="baseline"/>
        <w:rPr>
          <w:rFonts w:hint="default"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For FR2</w:t>
      </w:r>
      <w:r>
        <w:rPr>
          <w:rFonts w:hint="eastAsia" w:ascii="Times New Roman" w:hAnsi="Times New Roman" w:eastAsia="等线" w:cs="Times New Roman"/>
          <w:sz w:val="20"/>
          <w:szCs w:val="20"/>
          <w:lang w:val="en-US" w:eastAsia="zh-CN" w:bidi="ar-SA"/>
        </w:rPr>
        <w:t>:</w:t>
      </w:r>
    </w:p>
    <w:p>
      <w:pPr>
        <w:pStyle w:val="23"/>
        <w:numPr>
          <w:ilvl w:val="1"/>
          <w:numId w:val="9"/>
        </w:numPr>
        <w:overflowPunct w:val="0"/>
        <w:autoSpaceDE w:val="0"/>
        <w:autoSpaceDN w:val="0"/>
        <w:adjustRightInd w:val="0"/>
        <w:spacing w:before="60" w:after="120" w:line="360" w:lineRule="auto"/>
        <w:ind w:left="840" w:leftChars="0" w:hanging="420"/>
        <w:jc w:val="both"/>
        <w:textAlignment w:val="baseline"/>
        <w:rPr>
          <w:rFonts w:hint="default"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 xml:space="preserve">if </w:t>
      </w:r>
      <m:oMath>
        <m:r>
          <m:rPr>
            <m:sty m:val="p"/>
          </m:rPr>
          <w:rPr>
            <w:rFonts w:ascii="Cambria Math" w:hAnsi="Cambria Math" w:eastAsia="等线" w:cs="Times New Roman"/>
            <w:sz w:val="20"/>
            <w:szCs w:val="20"/>
            <w:lang w:val="en-US" w:eastAsia="zh-CN" w:bidi="ar-SA"/>
          </w:rPr>
          <m:t>0≤</m:t>
        </m:r>
        <m:sSub>
          <m:sSubPr>
            <m:ctrlPr>
              <w:rPr>
                <w:rFonts w:ascii="Cambria Math" w:hAnsi="Cambria Math" w:eastAsia="等线" w:cs="Times New Roman"/>
                <w:sz w:val="20"/>
                <w:szCs w:val="20"/>
                <w:lang w:val="en-US" w:eastAsia="zh-CN" w:bidi="ar-SA"/>
              </w:rPr>
            </m:ctrlPr>
          </m:sSubPr>
          <m:e>
            <m:r>
              <m:rPr/>
              <w:rPr>
                <w:rFonts w:ascii="Cambria Math" w:hAnsi="Cambria Math" w:eastAsia="等线" w:cs="Times New Roman"/>
                <w:sz w:val="20"/>
                <w:szCs w:val="20"/>
                <w:lang w:val="en-US" w:eastAsia="zh-CN" w:bidi="ar-SA"/>
              </w:rPr>
              <m:t>k</m:t>
            </m:r>
            <m:ctrlPr>
              <w:rPr>
                <w:rFonts w:ascii="Cambria Math" w:hAnsi="Cambria Math" w:eastAsia="等线" w:cs="Times New Roman"/>
                <w:sz w:val="20"/>
                <w:szCs w:val="20"/>
                <w:lang w:val="en-US" w:eastAsia="zh-CN" w:bidi="ar-SA"/>
              </w:rPr>
            </m:ctrlPr>
          </m:e>
          <m:sub>
            <m:r>
              <m:rPr/>
              <w:rPr>
                <w:rFonts w:ascii="Cambria Math" w:hAnsi="Cambria Math" w:eastAsia="等线" w:cs="Times New Roman"/>
                <w:sz w:val="20"/>
                <w:szCs w:val="20"/>
                <w:lang w:val="en-US" w:eastAsia="zh-CN" w:bidi="ar-SA"/>
              </w:rPr>
              <m:t>ssb</m:t>
            </m:r>
            <m:ctrlPr>
              <w:rPr>
                <w:rFonts w:ascii="Cambria Math" w:hAnsi="Cambria Math" w:eastAsia="等线" w:cs="Times New Roman"/>
                <w:sz w:val="20"/>
                <w:szCs w:val="20"/>
                <w:lang w:val="en-US" w:eastAsia="zh-CN" w:bidi="ar-SA"/>
              </w:rPr>
            </m:ctrlPr>
          </m:sub>
        </m:sSub>
        <m:r>
          <m:rPr>
            <m:sty m:val="p"/>
          </m:rPr>
          <w:rPr>
            <w:rFonts w:ascii="Cambria Math" w:hAnsi="Cambria Math" w:eastAsia="等线" w:cs="Times New Roman"/>
            <w:sz w:val="20"/>
            <w:szCs w:val="20"/>
            <w:lang w:val="en-US" w:eastAsia="zh-CN" w:bidi="ar-SA"/>
          </w:rPr>
          <m:t>≤</m:t>
        </m:r>
      </m:oMath>
      <w:r>
        <w:rPr>
          <w:rFonts w:ascii="Times New Roman" w:hAnsi="Times New Roman" w:eastAsia="等线" w:cs="Times New Roman"/>
          <w:sz w:val="20"/>
          <w:szCs w:val="20"/>
          <w:lang w:val="en-US" w:eastAsia="zh-CN" w:bidi="ar-SA"/>
        </w:rPr>
        <w:t xml:space="preserve">11, the UE assumes that SIB1 is provided by the cell. </w:t>
      </w:r>
      <w:r>
        <w:rPr>
          <w:rFonts w:hint="eastAsia" w:ascii="Times New Roman" w:hAnsi="Times New Roman" w:eastAsia="等线" w:cs="Times New Roman"/>
          <w:sz w:val="20"/>
          <w:szCs w:val="20"/>
          <w:lang w:val="en-US" w:eastAsia="zh-CN" w:bidi="ar-SA"/>
        </w:rPr>
        <w:t xml:space="preserve">In addition, if the cell contains a UL WUS configuration, the cell is referred to as Cell A. Further, the UE can identify which cells are NES cell based on the cell ID in the UL WUS configuration provided by Cell A. </w:t>
      </w:r>
    </w:p>
    <w:p>
      <w:pPr>
        <w:pStyle w:val="23"/>
        <w:numPr>
          <w:ilvl w:val="1"/>
          <w:numId w:val="9"/>
        </w:numPr>
        <w:overflowPunct w:val="0"/>
        <w:autoSpaceDE w:val="0"/>
        <w:autoSpaceDN w:val="0"/>
        <w:adjustRightInd w:val="0"/>
        <w:spacing w:before="60" w:after="120" w:line="360" w:lineRule="auto"/>
        <w:ind w:left="840" w:leftChars="0" w:hanging="420"/>
        <w:jc w:val="both"/>
        <w:textAlignment w:val="baseline"/>
        <w:rPr>
          <w:rFonts w:hint="default"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 xml:space="preserve">If </w:t>
      </w:r>
      <m:oMath>
        <m:r>
          <m:rPr>
            <m:sty m:val="p"/>
          </m:rPr>
          <w:rPr>
            <w:rFonts w:ascii="Cambria Math" w:hAnsi="Cambria Math" w:eastAsia="等线" w:cs="Times New Roman"/>
            <w:sz w:val="20"/>
            <w:szCs w:val="20"/>
            <w:lang w:val="en-US" w:eastAsia="zh-CN" w:bidi="ar-SA"/>
          </w:rPr>
          <m:t>12≤</m:t>
        </m:r>
        <m:sSub>
          <m:sSubPr>
            <m:ctrlPr>
              <w:rPr>
                <w:rFonts w:ascii="Cambria Math" w:hAnsi="Cambria Math" w:eastAsia="等线" w:cs="Times New Roman"/>
                <w:sz w:val="20"/>
                <w:szCs w:val="20"/>
                <w:lang w:val="en-US" w:eastAsia="zh-CN" w:bidi="ar-SA"/>
              </w:rPr>
            </m:ctrlPr>
          </m:sSubPr>
          <m:e>
            <m:r>
              <m:rPr/>
              <w:rPr>
                <w:rFonts w:ascii="Cambria Math" w:hAnsi="Cambria Math" w:eastAsia="等线" w:cs="Times New Roman"/>
                <w:sz w:val="20"/>
                <w:szCs w:val="20"/>
                <w:lang w:val="en-US" w:eastAsia="zh-CN" w:bidi="ar-SA"/>
              </w:rPr>
              <m:t>k</m:t>
            </m:r>
            <m:ctrlPr>
              <w:rPr>
                <w:rFonts w:ascii="Cambria Math" w:hAnsi="Cambria Math" w:eastAsia="等线" w:cs="Times New Roman"/>
                <w:sz w:val="20"/>
                <w:szCs w:val="20"/>
                <w:lang w:val="en-US" w:eastAsia="zh-CN" w:bidi="ar-SA"/>
              </w:rPr>
            </m:ctrlPr>
          </m:e>
          <m:sub>
            <m:r>
              <m:rPr/>
              <w:rPr>
                <w:rFonts w:ascii="Cambria Math" w:hAnsi="Cambria Math" w:eastAsia="等线" w:cs="Times New Roman"/>
                <w:sz w:val="20"/>
                <w:szCs w:val="20"/>
                <w:lang w:val="en-US" w:eastAsia="zh-CN" w:bidi="ar-SA"/>
              </w:rPr>
              <m:t>ssb</m:t>
            </m:r>
            <m:ctrlPr>
              <w:rPr>
                <w:rFonts w:ascii="Cambria Math" w:hAnsi="Cambria Math" w:eastAsia="等线" w:cs="Times New Roman"/>
                <w:sz w:val="20"/>
                <w:szCs w:val="20"/>
                <w:lang w:val="en-US" w:eastAsia="zh-CN" w:bidi="ar-SA"/>
              </w:rPr>
            </m:ctrlPr>
          </m:sub>
        </m:sSub>
        <m:r>
          <m:rPr>
            <m:sty m:val="p"/>
          </m:rPr>
          <w:rPr>
            <w:rFonts w:ascii="Cambria Math" w:hAnsi="Cambria Math" w:eastAsia="等线" w:cs="Times New Roman"/>
            <w:sz w:val="20"/>
            <w:szCs w:val="20"/>
            <w:lang w:val="en-US" w:eastAsia="zh-CN" w:bidi="ar-SA"/>
          </w:rPr>
          <m:t>≤</m:t>
        </m:r>
      </m:oMath>
      <w:r>
        <w:rPr>
          <w:rFonts w:ascii="Times New Roman" w:hAnsi="Times New Roman" w:eastAsia="等线" w:cs="Times New Roman"/>
          <w:sz w:val="20"/>
          <w:szCs w:val="20"/>
          <w:lang w:val="en-US" w:eastAsia="zh-CN" w:bidi="ar-SA"/>
        </w:rPr>
        <w:t>1</w:t>
      </w:r>
      <w:r>
        <w:rPr>
          <w:rFonts w:hint="eastAsia" w:ascii="Times New Roman" w:hAnsi="Times New Roman" w:eastAsia="等线" w:cs="Times New Roman"/>
          <w:sz w:val="20"/>
          <w:szCs w:val="20"/>
          <w:lang w:val="en-US" w:eastAsia="zh-CN" w:bidi="ar-SA"/>
        </w:rPr>
        <w:t>3</w:t>
      </w:r>
      <w:r>
        <w:rPr>
          <w:rFonts w:ascii="Times New Roman" w:hAnsi="Times New Roman" w:eastAsia="等线" w:cs="Times New Roman"/>
          <w:sz w:val="20"/>
          <w:szCs w:val="20"/>
          <w:lang w:val="en-US" w:eastAsia="zh-CN" w:bidi="ar-SA"/>
        </w:rPr>
        <w:t>, the UE assumes that SIB1 is not provided</w:t>
      </w:r>
      <w:r>
        <w:rPr>
          <w:rFonts w:hint="eastAsia" w:ascii="Times New Roman" w:hAnsi="Times New Roman" w:eastAsia="等线" w:cs="Times New Roman"/>
          <w:sz w:val="20"/>
          <w:szCs w:val="20"/>
          <w:lang w:val="en-US" w:eastAsia="zh-CN" w:bidi="ar-SA"/>
        </w:rPr>
        <w:t xml:space="preserve">. In addition, pdcch-ConfigSIB1 in the MIB provides the GSCN for the nearest SSB of cell A. Further, the UE can identify which cells are NES cell based on the cell ID in the UL WUS configuration provided by Cell A. </w:t>
      </w:r>
    </w:p>
    <w:p>
      <w:pPr>
        <w:pStyle w:val="23"/>
        <w:numPr>
          <w:ilvl w:val="1"/>
          <w:numId w:val="9"/>
        </w:numPr>
        <w:overflowPunct w:val="0"/>
        <w:autoSpaceDE w:val="0"/>
        <w:autoSpaceDN w:val="0"/>
        <w:adjustRightInd w:val="0"/>
        <w:spacing w:before="60" w:after="120" w:line="360" w:lineRule="auto"/>
        <w:ind w:left="840" w:leftChars="0" w:hanging="420"/>
        <w:jc w:val="both"/>
        <w:textAlignment w:val="baseline"/>
        <w:rPr>
          <w:rFonts w:hint="default"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If</w:t>
      </w:r>
      <w:r>
        <w:rPr>
          <w:rFonts w:hint="default" w:ascii="Times New Roman" w:hAnsi="Times New Roman" w:eastAsia="等线" w:cs="Times New Roman"/>
          <w:sz w:val="20"/>
          <w:szCs w:val="20"/>
          <w:lang w:val="en-US" w:eastAsia="zh-CN" w:bidi="ar-SA"/>
        </w:rPr>
        <w:t xml:space="preserve"> </w:t>
      </w:r>
      <w:r>
        <w:rPr>
          <w:rFonts w:hint="default" w:ascii="Times New Roman" w:hAnsi="Times New Roman" w:eastAsia="宋体" w:cs="Times New Roman"/>
          <w:i/>
          <w:iCs/>
          <w:sz w:val="20"/>
          <w:szCs w:val="20"/>
          <w:lang w:eastAsia="zh-CN"/>
        </w:rPr>
        <w:t>k</w:t>
      </w:r>
      <w:r>
        <w:rPr>
          <w:rFonts w:hint="default" w:ascii="Times New Roman" w:hAnsi="Times New Roman" w:eastAsia="宋体" w:cs="Times New Roman"/>
          <w:i/>
          <w:iCs/>
          <w:sz w:val="20"/>
          <w:szCs w:val="20"/>
          <w:vertAlign w:val="subscript"/>
          <w:lang w:eastAsia="zh-CN"/>
        </w:rPr>
        <w:t>SSB</w:t>
      </w:r>
      <w:r>
        <w:rPr>
          <w:rFonts w:hint="default" w:ascii="Times New Roman" w:hAnsi="Times New Roman" w:eastAsia="宋体" w:cs="Times New Roman"/>
          <w:sz w:val="20"/>
          <w:szCs w:val="20"/>
          <w:lang w:eastAsia="zh-CN"/>
        </w:rPr>
        <w:t xml:space="preserve"> = 15</w:t>
      </w:r>
      <w:r>
        <w:rPr>
          <w:rFonts w:hint="default" w:ascii="Times New Roman" w:hAnsi="Times New Roman" w:eastAsia="等线" w:cs="Times New Roman"/>
          <w:sz w:val="20"/>
          <w:szCs w:val="20"/>
          <w:lang w:val="en-US" w:eastAsia="zh-CN" w:bidi="ar-SA"/>
        </w:rPr>
        <w:t>,</w:t>
      </w:r>
      <w:r>
        <w:rPr>
          <w:rFonts w:ascii="Times New Roman" w:hAnsi="Times New Roman" w:eastAsia="等线" w:cs="Times New Roman"/>
          <w:sz w:val="20"/>
          <w:szCs w:val="20"/>
          <w:lang w:val="en-US" w:eastAsia="zh-CN" w:bidi="ar-SA"/>
        </w:rPr>
        <w:t xml:space="preserve"> the UE assumes that SIB1 is not provided</w:t>
      </w:r>
      <w:r>
        <w:rPr>
          <w:rFonts w:hint="eastAsia" w:ascii="Times New Roman" w:hAnsi="Times New Roman" w:eastAsia="等线" w:cs="Times New Roman"/>
          <w:sz w:val="20"/>
          <w:szCs w:val="20"/>
          <w:lang w:val="en-US" w:eastAsia="zh-CN" w:bidi="ar-SA"/>
        </w:rPr>
        <w:t>.</w:t>
      </w:r>
      <w:r>
        <w:rPr>
          <w:rFonts w:hint="default" w:ascii="Times New Roman" w:hAnsi="Times New Roman" w:eastAsia="等线" w:cs="Times New Roman"/>
          <w:sz w:val="20"/>
          <w:szCs w:val="20"/>
          <w:lang w:val="en-US" w:eastAsia="zh-CN" w:bidi="ar-SA"/>
        </w:rPr>
        <w:t xml:space="preserve"> </w:t>
      </w:r>
      <w:r>
        <w:rPr>
          <w:rFonts w:hint="eastAsia" w:ascii="Times New Roman" w:hAnsi="Times New Roman" w:eastAsia="等线" w:cs="Times New Roman"/>
          <w:sz w:val="20"/>
          <w:szCs w:val="20"/>
          <w:lang w:val="en-US" w:eastAsia="zh-CN" w:bidi="ar-SA"/>
        </w:rPr>
        <w:t xml:space="preserve">In addition, pdcch-ConfigSIB1 in the MIB provides the GSCN for the nearest SSB of cell A. Further, the UE can identify which cells are NES cell based on the cell ID in the UL WUS configuration provided by Cell A. </w:t>
      </w:r>
    </w:p>
    <w:p>
      <w:pPr>
        <w:pStyle w:val="23"/>
        <w:numPr>
          <w:ilvl w:val="1"/>
          <w:numId w:val="9"/>
        </w:numPr>
        <w:overflowPunct w:val="0"/>
        <w:autoSpaceDE w:val="0"/>
        <w:autoSpaceDN w:val="0"/>
        <w:adjustRightInd w:val="0"/>
        <w:spacing w:before="60" w:after="120" w:line="360" w:lineRule="auto"/>
        <w:ind w:left="840" w:leftChars="0" w:hanging="420"/>
        <w:jc w:val="both"/>
        <w:textAlignment w:val="baseline"/>
        <w:rPr>
          <w:rFonts w:hint="default" w:ascii="Times New Roman" w:hAnsi="Times New Roman" w:eastAsia="等线" w:cs="Times New Roman"/>
          <w:sz w:val="20"/>
          <w:szCs w:val="20"/>
          <w:lang w:val="en-US" w:eastAsia="zh-CN" w:bidi="ar-SA"/>
        </w:rPr>
      </w:pPr>
      <w:r>
        <w:rPr>
          <w:rFonts w:ascii="Times New Roman" w:hAnsi="Times New Roman" w:eastAsia="等线" w:cs="Times New Roman"/>
          <w:sz w:val="20"/>
          <w:szCs w:val="20"/>
          <w:lang w:val="en-US" w:eastAsia="zh-CN" w:bidi="ar-SA"/>
        </w:rPr>
        <w:t>If</w:t>
      </w:r>
      <w:r>
        <w:rPr>
          <w:rFonts w:hint="default" w:ascii="Times New Roman" w:hAnsi="Times New Roman" w:eastAsia="等线" w:cs="Times New Roman"/>
          <w:sz w:val="20"/>
          <w:szCs w:val="20"/>
          <w:lang w:val="en-US" w:eastAsia="zh-CN" w:bidi="ar-SA"/>
        </w:rPr>
        <w:t xml:space="preserve"> </w:t>
      </w:r>
      <w:r>
        <w:rPr>
          <w:rFonts w:ascii="Times New Roman" w:hAnsi="Times New Roman" w:cs="Times New Roman" w:eastAsiaTheme="minorEastAsia"/>
          <w:i/>
          <w:szCs w:val="20"/>
          <w:lang w:val="en-GB" w:eastAsia="zh-CN"/>
        </w:rPr>
        <w:t>kssb</w:t>
      </w:r>
      <w:r>
        <w:rPr>
          <w:rFonts w:ascii="Times New Roman" w:hAnsi="Times New Roman" w:cs="Times New Roman" w:eastAsiaTheme="minorEastAsia"/>
          <w:szCs w:val="20"/>
          <w:lang w:val="en-GB" w:eastAsia="zh-CN"/>
        </w:rPr>
        <w:t>=14</w:t>
      </w:r>
      <w:r>
        <w:rPr>
          <w:rFonts w:hint="default" w:ascii="Times New Roman" w:hAnsi="Times New Roman" w:eastAsia="等线" w:cs="Times New Roman"/>
          <w:sz w:val="20"/>
          <w:szCs w:val="20"/>
          <w:lang w:val="en-US" w:eastAsia="zh-CN" w:bidi="ar-SA"/>
        </w:rPr>
        <w:t>,</w:t>
      </w:r>
      <w:r>
        <w:rPr>
          <w:rFonts w:hint="eastAsia" w:ascii="Times New Roman" w:hAnsi="Times New Roman" w:eastAsia="等线" w:cs="Times New Roman"/>
          <w:sz w:val="20"/>
          <w:szCs w:val="20"/>
          <w:lang w:val="en-US" w:eastAsia="zh-CN" w:bidi="ar-SA"/>
        </w:rPr>
        <w:t xml:space="preserve"> </w:t>
      </w:r>
      <w:r>
        <w:rPr>
          <w:rFonts w:hint="default" w:ascii="Times New Roman" w:hAnsi="Times New Roman" w:eastAsia="等线" w:cs="Times New Roman"/>
          <w:sz w:val="20"/>
          <w:szCs w:val="20"/>
          <w:lang w:val="en-US" w:eastAsia="zh-CN" w:bidi="ar-SA"/>
        </w:rPr>
        <w:t>the UE directly identifies the cell as a NES cell.</w:t>
      </w:r>
    </w:p>
    <w:p>
      <w:pPr>
        <w:spacing w:before="0" w:beforeLines="50" w:after="0" w:afterLines="50" w:line="360" w:lineRule="auto"/>
        <w:jc w:val="both"/>
        <w:rPr>
          <w:rFonts w:hint="default" w:eastAsiaTheme="minorEastAsia"/>
          <w:szCs w:val="20"/>
          <w:lang w:val="en-US" w:eastAsia="zh-CN"/>
        </w:rPr>
      </w:pPr>
      <w:r>
        <w:rPr>
          <w:rFonts w:hint="default"/>
          <w:b/>
          <w:bCs/>
          <w:strike w:val="0"/>
          <w:sz w:val="20"/>
          <w:szCs w:val="20"/>
          <w:lang w:val="en-US" w:eastAsia="ja-JP"/>
        </w:rPr>
        <w:t xml:space="preserve">Proposal </w:t>
      </w:r>
      <w:r>
        <w:rPr>
          <w:rFonts w:hint="eastAsia"/>
          <w:b/>
          <w:bCs/>
          <w:strike w:val="0"/>
          <w:sz w:val="20"/>
          <w:szCs w:val="20"/>
          <w:lang w:val="en-US" w:eastAsia="zh-CN"/>
        </w:rPr>
        <w:t>2  Kssb for identifying NES cells can be supported.</w:t>
      </w:r>
    </w:p>
    <w:p>
      <w:pPr>
        <w:pStyle w:val="3"/>
        <w:spacing w:before="0" w:beforeLines="50" w:after="0" w:afterLines="50" w:line="360" w:lineRule="auto"/>
        <w:ind w:left="573" w:hanging="573"/>
        <w:rPr>
          <w:rFonts w:hint="eastAsia"/>
          <w:b/>
          <w:bCs/>
          <w:strike w:val="0"/>
          <w:sz w:val="32"/>
          <w:szCs w:val="32"/>
          <w:u w:val="none"/>
          <w:lang w:val="en-US" w:eastAsia="zh-CN"/>
        </w:rPr>
      </w:pPr>
      <w:r>
        <w:rPr>
          <w:rFonts w:hint="eastAsia"/>
          <w:u w:val="none"/>
          <w:lang w:val="en-US" w:eastAsia="zh-CN"/>
        </w:rPr>
        <w:t>On-demand SIB1 transmission</w:t>
      </w:r>
    </w:p>
    <w:p>
      <w:pPr>
        <w:rPr>
          <w:rFonts w:hint="default"/>
          <w:lang w:val="en-US" w:eastAsia="zh-CN"/>
        </w:rPr>
      </w:pPr>
      <w:r>
        <w:rPr>
          <w:rFonts w:hint="default"/>
          <w:b w:val="0"/>
          <w:bCs w:val="0"/>
          <w:lang w:val="en-US" w:eastAsia="zh-CN"/>
        </w:rPr>
        <w:t>RAN1#118 meeting reached the following consensus: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b/>
                <w:bCs/>
                <w:kern w:val="2"/>
                <w:sz w:val="20"/>
                <w:szCs w:val="20"/>
                <w:lang w:val="en-US" w:eastAsia="zh-CN"/>
              </w:rPr>
            </w:pPr>
            <w:r>
              <w:rPr>
                <w:rFonts w:hint="eastAsia" w:ascii="Times New Roman" w:hAnsi="Times New Roman" w:cs="Times New Roman" w:eastAsiaTheme="minorEastAsia"/>
                <w:b/>
                <w:bCs/>
                <w:kern w:val="2"/>
                <w:sz w:val="20"/>
                <w:szCs w:val="20"/>
                <w:highlight w:val="green"/>
                <w:lang w:val="en-US" w:eastAsia="zh-CN"/>
              </w:rPr>
              <w:t>Agreement</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PMingLiU" w:cs="Times New Roman"/>
                <w:bCs/>
                <w:kern w:val="2"/>
                <w:sz w:val="20"/>
                <w:szCs w:val="20"/>
                <w:lang w:val="en-US" w:eastAsia="zh-TW"/>
              </w:rPr>
            </w:pPr>
            <w:r>
              <w:rPr>
                <w:rFonts w:hint="eastAsia" w:ascii="Times New Roman" w:hAnsi="Times New Roman" w:eastAsia="PMingLiU" w:cs="Times New Roman"/>
                <w:bCs/>
                <w:kern w:val="2"/>
                <w:sz w:val="20"/>
                <w:szCs w:val="20"/>
                <w:lang w:val="en-US" w:eastAsia="zh-TW"/>
              </w:rPr>
              <w:t>For Case-2: For type 0 PDCCH monitoring occasions for on demand SIB1, on how the search space zero configuration is provided, RAN1 to down select from the following options:</w:t>
            </w:r>
          </w:p>
          <w:p>
            <w:pPr>
              <w:keepNext w:val="0"/>
              <w:keepLines w:val="0"/>
              <w:widowControl w:val="0"/>
              <w:numPr>
                <w:ilvl w:val="0"/>
                <w:numId w:val="10"/>
              </w:numPr>
              <w:suppressLineNumbers w:val="0"/>
              <w:overflowPunct w:val="0"/>
              <w:autoSpaceDE w:val="0"/>
              <w:autoSpaceDN w:val="0"/>
              <w:adjustRightInd w:val="0"/>
              <w:spacing w:beforeAutospacing="0" w:afterAutospacing="0" w:line="360" w:lineRule="auto"/>
              <w:ind w:left="840" w:leftChars="0" w:right="0" w:hanging="420" w:firstLineChars="0"/>
              <w:jc w:val="both"/>
              <w:textAlignment w:val="baseline"/>
              <w:rPr>
                <w:rFonts w:hint="eastAsia" w:ascii="Times New Roman" w:hAnsi="Times New Roman" w:eastAsia="PMingLiU" w:cs="Times New Roman"/>
                <w:bCs/>
                <w:kern w:val="2"/>
                <w:sz w:val="20"/>
                <w:szCs w:val="20"/>
                <w:lang w:val="en-US" w:eastAsia="zh-TW" w:bidi="ar-SA"/>
              </w:rPr>
            </w:pPr>
            <w:r>
              <w:rPr>
                <w:rFonts w:hint="eastAsia" w:ascii="Times New Roman" w:hAnsi="Times New Roman" w:eastAsia="PMingLiU" w:cs="Times New Roman"/>
                <w:bCs/>
                <w:kern w:val="2"/>
                <w:sz w:val="20"/>
                <w:szCs w:val="20"/>
                <w:lang w:val="en-US" w:eastAsia="zh-TW" w:bidi="ar-SA"/>
              </w:rPr>
              <w:t xml:space="preserve">Option 1: </w:t>
            </w:r>
            <w:r>
              <w:rPr>
                <w:rFonts w:hint="eastAsia" w:ascii="Times New Roman" w:hAnsi="Times New Roman" w:eastAsia="PMingLiU" w:cs="Times New Roman"/>
                <w:bCs/>
                <w:i/>
                <w:iCs/>
                <w:kern w:val="2"/>
                <w:sz w:val="20"/>
                <w:szCs w:val="20"/>
                <w:lang w:val="en-US" w:eastAsia="zh-TW" w:bidi="ar-SA"/>
              </w:rPr>
              <w:t>searchSpaceZero</w:t>
            </w:r>
            <w:r>
              <w:rPr>
                <w:rFonts w:hint="eastAsia" w:ascii="Times New Roman" w:hAnsi="Times New Roman" w:eastAsia="PMingLiU" w:cs="Times New Roman"/>
                <w:bCs/>
                <w:kern w:val="2"/>
                <w:sz w:val="20"/>
                <w:szCs w:val="20"/>
                <w:lang w:val="en-US" w:eastAsia="zh-TW" w:bidi="ar-SA"/>
              </w:rPr>
              <w:t xml:space="preserve"> for on-demand SIB1 is provided from MIB on NES cell</w:t>
            </w:r>
          </w:p>
          <w:p>
            <w:pPr>
              <w:keepNext w:val="0"/>
              <w:keepLines w:val="0"/>
              <w:widowControl w:val="0"/>
              <w:numPr>
                <w:ilvl w:val="0"/>
                <w:numId w:val="10"/>
              </w:numPr>
              <w:suppressLineNumbers w:val="0"/>
              <w:overflowPunct w:val="0"/>
              <w:autoSpaceDE w:val="0"/>
              <w:autoSpaceDN w:val="0"/>
              <w:adjustRightInd w:val="0"/>
              <w:spacing w:beforeAutospacing="0" w:afterAutospacing="0" w:line="360" w:lineRule="auto"/>
              <w:ind w:left="840" w:leftChars="0" w:right="0" w:hanging="420" w:firstLineChars="0"/>
              <w:jc w:val="both"/>
              <w:textAlignment w:val="baseline"/>
              <w:rPr>
                <w:rFonts w:hint="eastAsia" w:ascii="Times New Roman" w:hAnsi="Times New Roman" w:eastAsia="PMingLiU" w:cs="Times New Roman"/>
                <w:bCs/>
                <w:kern w:val="2"/>
                <w:sz w:val="20"/>
                <w:szCs w:val="20"/>
                <w:lang w:val="en-US" w:eastAsia="zh-TW" w:bidi="ar-SA"/>
              </w:rPr>
            </w:pPr>
            <w:r>
              <w:rPr>
                <w:rFonts w:hint="eastAsia" w:ascii="Times New Roman" w:hAnsi="Times New Roman" w:eastAsia="PMingLiU" w:cs="Times New Roman"/>
                <w:bCs/>
                <w:kern w:val="2"/>
                <w:sz w:val="20"/>
                <w:szCs w:val="20"/>
                <w:lang w:val="en-US" w:eastAsia="zh-TW" w:bidi="ar-SA"/>
              </w:rPr>
              <w:t xml:space="preserve">Option 2: </w:t>
            </w:r>
            <w:r>
              <w:rPr>
                <w:rFonts w:hint="eastAsia" w:ascii="Times New Roman" w:hAnsi="Times New Roman" w:eastAsia="PMingLiU" w:cs="Times New Roman"/>
                <w:bCs/>
                <w:i/>
                <w:iCs/>
                <w:kern w:val="2"/>
                <w:sz w:val="20"/>
                <w:szCs w:val="20"/>
                <w:lang w:val="en-US" w:eastAsia="zh-TW" w:bidi="ar-SA"/>
              </w:rPr>
              <w:t>searchSpaceZero</w:t>
            </w:r>
            <w:r>
              <w:rPr>
                <w:rFonts w:hint="eastAsia" w:ascii="Times New Roman" w:hAnsi="Times New Roman" w:eastAsia="PMingLiU" w:cs="Times New Roman"/>
                <w:bCs/>
                <w:kern w:val="2"/>
                <w:sz w:val="20"/>
                <w:szCs w:val="20"/>
                <w:lang w:val="en-US" w:eastAsia="zh-TW" w:bidi="ar-SA"/>
              </w:rPr>
              <w:t xml:space="preserve"> for on-demand SIB1 is provided from UL WUS configuration</w:t>
            </w:r>
          </w:p>
          <w:p>
            <w:pPr>
              <w:keepNext w:val="0"/>
              <w:keepLines w:val="0"/>
              <w:widowControl w:val="0"/>
              <w:numPr>
                <w:ilvl w:val="0"/>
                <w:numId w:val="10"/>
              </w:numPr>
              <w:suppressLineNumbers w:val="0"/>
              <w:overflowPunct w:val="0"/>
              <w:autoSpaceDE w:val="0"/>
              <w:autoSpaceDN w:val="0"/>
              <w:adjustRightInd w:val="0"/>
              <w:spacing w:beforeAutospacing="0" w:afterAutospacing="0" w:line="360" w:lineRule="auto"/>
              <w:ind w:left="840" w:leftChars="0" w:right="0" w:hanging="420" w:firstLineChars="0"/>
              <w:jc w:val="both"/>
              <w:textAlignment w:val="baseline"/>
              <w:rPr>
                <w:rFonts w:hint="eastAsia" w:ascii="Times New Roman" w:hAnsi="Times New Roman" w:eastAsia="PMingLiU" w:cs="Times New Roman"/>
                <w:bCs/>
                <w:kern w:val="2"/>
                <w:sz w:val="20"/>
                <w:szCs w:val="20"/>
                <w:lang w:val="en-US" w:eastAsia="zh-TW" w:bidi="ar-SA"/>
              </w:rPr>
            </w:pPr>
            <w:r>
              <w:rPr>
                <w:rFonts w:hint="eastAsia" w:ascii="Times New Roman" w:hAnsi="Times New Roman" w:eastAsia="PMingLiU" w:cs="Times New Roman"/>
                <w:bCs/>
                <w:kern w:val="2"/>
                <w:sz w:val="20"/>
                <w:szCs w:val="20"/>
                <w:lang w:val="en-US" w:eastAsia="zh-TW" w:bidi="ar-SA"/>
              </w:rPr>
              <w:t xml:space="preserve">Option 3: </w:t>
            </w:r>
            <w:r>
              <w:rPr>
                <w:rFonts w:hint="eastAsia" w:ascii="Times New Roman" w:hAnsi="Times New Roman" w:eastAsia="PMingLiU" w:cs="Times New Roman"/>
                <w:bCs/>
                <w:i/>
                <w:iCs/>
                <w:kern w:val="2"/>
                <w:sz w:val="20"/>
                <w:szCs w:val="20"/>
                <w:lang w:val="en-US" w:eastAsia="zh-TW" w:bidi="ar-SA"/>
              </w:rPr>
              <w:t xml:space="preserve">searchSpaceZero </w:t>
            </w:r>
            <w:r>
              <w:rPr>
                <w:rFonts w:hint="eastAsia" w:ascii="Times New Roman" w:hAnsi="Times New Roman" w:eastAsia="PMingLiU" w:cs="Times New Roman"/>
                <w:bCs/>
                <w:kern w:val="2"/>
                <w:sz w:val="20"/>
                <w:szCs w:val="20"/>
                <w:lang w:val="en-US" w:eastAsia="zh-TW" w:bidi="ar-SA"/>
              </w:rPr>
              <w:t>for on-demand SIB1 is provided from the RAR of UL WUS.</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Combination of multiple options is not precluded.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u w:val="none"/>
                <w:vertAlign w:val="baseline"/>
                <w:lang w:val="en-US" w:eastAsia="zh-CN"/>
              </w:rPr>
            </w:pPr>
          </w:p>
        </w:tc>
      </w:tr>
    </w:tbl>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left="0" w:leftChars="0" w:right="0" w:firstLine="0" w:firstLineChars="0"/>
        <w:jc w:val="both"/>
        <w:textAlignment w:val="auto"/>
        <w:rPr>
          <w:rFonts w:hint="eastAsia" w:cs="Times New Roman"/>
          <w:bCs w:val="0"/>
          <w:kern w:val="0"/>
          <w:sz w:val="20"/>
          <w:szCs w:val="20"/>
          <w:lang w:val="en-US" w:eastAsia="zh-CN" w:bidi="ar-SA"/>
        </w:rPr>
      </w:pPr>
      <w:r>
        <w:rPr>
          <w:rFonts w:hint="eastAsia" w:cs="Times New Roman"/>
          <w:bCs w:val="0"/>
          <w:kern w:val="0"/>
          <w:sz w:val="20"/>
          <w:szCs w:val="20"/>
          <w:lang w:val="en-US" w:eastAsia="zh-CN" w:bidi="ar-SA"/>
        </w:rPr>
        <w:t>First, how the search space zero configuration is provided relates to how the information in the MIB is used to  identify the NES cell. For example, if searchSpaceZero in the NES cell is used to provide the GSCN of cell A, Option 1 can be excluded.</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left="0" w:leftChars="0" w:right="0" w:firstLine="0" w:firstLineChars="0"/>
        <w:jc w:val="both"/>
        <w:textAlignment w:val="auto"/>
        <w:rPr>
          <w:rFonts w:hint="eastAsia" w:cs="Times New Roman"/>
          <w:bCs w:val="0"/>
          <w:kern w:val="0"/>
          <w:sz w:val="20"/>
          <w:szCs w:val="20"/>
          <w:lang w:val="en-US" w:eastAsia="zh-CN" w:bidi="ar-SA"/>
        </w:rPr>
      </w:pPr>
      <w:r>
        <w:rPr>
          <w:rFonts w:hint="eastAsia" w:cs="Times New Roman"/>
          <w:bCs w:val="0"/>
          <w:kern w:val="0"/>
          <w:sz w:val="20"/>
          <w:szCs w:val="20"/>
          <w:lang w:val="en-US" w:eastAsia="zh-CN" w:bidi="ar-SA"/>
        </w:rPr>
        <w:t>Secondly, for option 3, the RAR of UL WUS is also not suitable to provide search space zero configuration due to the very limited payload of the RAR.</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left="0" w:leftChars="0" w:right="0" w:firstLine="0" w:firstLineChars="0"/>
        <w:jc w:val="both"/>
        <w:textAlignment w:val="auto"/>
        <w:rPr>
          <w:rFonts w:hint="eastAsia" w:cs="Times New Roman"/>
          <w:bCs w:val="0"/>
          <w:kern w:val="0"/>
          <w:sz w:val="20"/>
          <w:szCs w:val="20"/>
          <w:lang w:val="en-US" w:eastAsia="zh-CN" w:bidi="ar-SA"/>
        </w:rPr>
      </w:pPr>
      <w:r>
        <w:rPr>
          <w:rFonts w:hint="eastAsia" w:cs="Times New Roman"/>
          <w:bCs w:val="0"/>
          <w:kern w:val="0"/>
          <w:sz w:val="20"/>
          <w:szCs w:val="20"/>
          <w:lang w:val="en-US" w:eastAsia="zh-CN" w:bidi="ar-SA"/>
        </w:rPr>
        <w:t xml:space="preserve">Furthermore, for option 2, since the UL WUS configuration is provided by cell A, e.g., the SIBx of cell A, and the information payload carrying the UL WUS configuration in cell A may be relatively large, the search space zero configuration can be </w:t>
      </w:r>
      <w:r>
        <w:rPr>
          <w:rFonts w:hint="eastAsia" w:ascii="Times New Roman" w:hAnsi="Times New Roman" w:eastAsia="宋体" w:cs="Times New Roman"/>
          <w:bCs w:val="0"/>
          <w:kern w:val="0"/>
          <w:sz w:val="20"/>
          <w:szCs w:val="20"/>
          <w:lang w:val="en-US" w:eastAsia="zh-CN" w:bidi="ar-SA"/>
        </w:rPr>
        <w:t>provided</w:t>
      </w:r>
      <w:r>
        <w:rPr>
          <w:rFonts w:hint="eastAsia" w:cs="Times New Roman"/>
          <w:bCs w:val="0"/>
          <w:kern w:val="0"/>
          <w:sz w:val="20"/>
          <w:szCs w:val="20"/>
          <w:lang w:val="en-US" w:eastAsia="zh-CN" w:bidi="ar-SA"/>
        </w:rPr>
        <w:t xml:space="preserve"> by the UL WUS configuration.</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left="0" w:leftChars="0" w:right="0" w:firstLine="0" w:firstLineChars="0"/>
        <w:jc w:val="both"/>
        <w:textAlignment w:val="auto"/>
        <w:rPr>
          <w:rFonts w:hint="default" w:cs="Times New Roman"/>
          <w:bCs w:val="0"/>
          <w:kern w:val="0"/>
          <w:sz w:val="20"/>
          <w:szCs w:val="20"/>
          <w:lang w:val="en-US" w:eastAsia="zh-CN" w:bidi="ar-SA"/>
        </w:rPr>
      </w:pPr>
      <w:r>
        <w:rPr>
          <w:rFonts w:hint="eastAsia" w:cs="Times New Roman"/>
          <w:bCs w:val="0"/>
          <w:kern w:val="0"/>
          <w:sz w:val="20"/>
          <w:szCs w:val="20"/>
          <w:lang w:val="en-US" w:eastAsia="zh-CN" w:bidi="ar-SA"/>
        </w:rPr>
        <w:t>To sum up, searchSpaceZero for on-demand SIB1 is provided from UL WUS configuration can be supported.</w:t>
      </w:r>
    </w:p>
    <w:p>
      <w:pPr>
        <w:spacing w:before="0" w:beforeLines="50" w:after="0" w:afterLines="50" w:line="360" w:lineRule="auto"/>
        <w:jc w:val="both"/>
        <w:rPr>
          <w:rFonts w:hint="default"/>
          <w:b/>
          <w:bCs/>
          <w:strike w:val="0"/>
          <w:sz w:val="20"/>
          <w:szCs w:val="20"/>
          <w:lang w:val="en-US" w:eastAsia="zh-CN"/>
        </w:rPr>
      </w:pPr>
      <w:r>
        <w:rPr>
          <w:rFonts w:hint="default"/>
          <w:b/>
          <w:bCs/>
          <w:strike w:val="0"/>
          <w:sz w:val="20"/>
          <w:szCs w:val="20"/>
          <w:lang w:val="en-US" w:eastAsia="ja-JP"/>
        </w:rPr>
        <w:t xml:space="preserve">Proposal </w:t>
      </w:r>
      <w:r>
        <w:rPr>
          <w:rFonts w:hint="eastAsia"/>
          <w:b/>
          <w:bCs/>
          <w:strike w:val="0"/>
          <w:sz w:val="20"/>
          <w:szCs w:val="20"/>
          <w:lang w:val="en-US" w:eastAsia="zh-CN"/>
        </w:rPr>
        <w:t>3  Option 2 can be supported: searchSpaceZero for on-demand SIB1 is provided from UL WUS configuration.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b/>
                <w:bCs/>
                <w:kern w:val="2"/>
                <w:sz w:val="20"/>
                <w:szCs w:val="20"/>
                <w:highlight w:val="green"/>
                <w:lang w:val="en-US" w:eastAsia="zh-CN"/>
              </w:rPr>
            </w:pPr>
            <w:r>
              <w:rPr>
                <w:rFonts w:hint="eastAsia" w:ascii="Times New Roman" w:hAnsi="Times New Roman" w:cs="Times New Roman" w:eastAsiaTheme="minorEastAsia"/>
                <w:b/>
                <w:bCs/>
                <w:kern w:val="2"/>
                <w:sz w:val="20"/>
                <w:szCs w:val="20"/>
                <w:highlight w:val="green"/>
                <w:lang w:val="en-US" w:eastAsia="zh-CN"/>
              </w:rPr>
              <w:t>Agreement</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eastAsia="PMingLiU" w:cs="Times New Roman"/>
                <w:bCs/>
                <w:kern w:val="2"/>
                <w:sz w:val="20"/>
                <w:szCs w:val="20"/>
                <w:lang w:val="en-US" w:eastAsia="zh-TW"/>
              </w:rPr>
            </w:pPr>
            <w:r>
              <w:rPr>
                <w:rFonts w:hint="eastAsia" w:ascii="Times New Roman" w:hAnsi="Times New Roman" w:eastAsia="PMingLiU" w:cs="Times New Roman"/>
                <w:bCs/>
                <w:kern w:val="2"/>
                <w:sz w:val="20"/>
                <w:szCs w:val="20"/>
                <w:lang w:val="en-US" w:eastAsia="zh-TW"/>
              </w:rPr>
              <w:t>At least for Case-2: For further work on type 0 PDCCH monitoring occasions for on demand SIB1, on the starting time and duration of the time window of type 0 PDCCH monitoring occasions, RAN1 to down select from the following two options:</w:t>
            </w:r>
          </w:p>
          <w:p>
            <w:pPr>
              <w:keepNext w:val="0"/>
              <w:keepLines w:val="0"/>
              <w:widowControl w:val="0"/>
              <w:numPr>
                <w:ilvl w:val="0"/>
                <w:numId w:val="10"/>
              </w:numPr>
              <w:suppressLineNumbers w:val="0"/>
              <w:overflowPunct w:val="0"/>
              <w:autoSpaceDE w:val="0"/>
              <w:autoSpaceDN w:val="0"/>
              <w:adjustRightInd w:val="0"/>
              <w:spacing w:beforeAutospacing="0" w:afterAutospacing="0" w:line="360" w:lineRule="auto"/>
              <w:ind w:left="840" w:leftChars="0" w:right="0" w:hanging="420" w:firstLineChars="0"/>
              <w:jc w:val="both"/>
              <w:textAlignment w:val="baseline"/>
              <w:rPr>
                <w:rFonts w:hint="eastAsia" w:ascii="Times New Roman" w:hAnsi="Times New Roman" w:eastAsia="PMingLiU" w:cs="Times New Roman"/>
                <w:bCs/>
                <w:kern w:val="2"/>
                <w:sz w:val="20"/>
                <w:szCs w:val="20"/>
                <w:lang w:val="en-US" w:eastAsia="zh-TW" w:bidi="ar-SA"/>
              </w:rPr>
            </w:pPr>
            <w:r>
              <w:rPr>
                <w:rFonts w:hint="eastAsia" w:ascii="Times New Roman" w:hAnsi="Times New Roman" w:eastAsia="PMingLiU" w:cs="Times New Roman"/>
                <w:bCs/>
                <w:kern w:val="2"/>
                <w:sz w:val="20"/>
                <w:szCs w:val="20"/>
                <w:lang w:val="en-US" w:eastAsia="zh-TW" w:bidi="ar-SA"/>
              </w:rPr>
              <w:t>Option 1:</w:t>
            </w:r>
            <w:r>
              <w:rPr>
                <w:rFonts w:hint="eastAsia" w:ascii="Times New Roman" w:hAnsi="Times New Roman" w:eastAsia="PMingLiU" w:cs="Times New Roman"/>
                <w:bCs/>
                <w:color w:val="auto"/>
                <w:kern w:val="2"/>
                <w:sz w:val="20"/>
                <w:szCs w:val="20"/>
                <w:lang w:val="en-US" w:eastAsia="zh-TW" w:bidi="ar-SA"/>
              </w:rPr>
              <w:t xml:space="preserve"> starting time and duration ar</w:t>
            </w:r>
            <w:r>
              <w:rPr>
                <w:rFonts w:hint="eastAsia" w:ascii="Times New Roman" w:hAnsi="Times New Roman" w:eastAsia="PMingLiU" w:cs="Times New Roman"/>
                <w:bCs/>
                <w:kern w:val="2"/>
                <w:sz w:val="20"/>
                <w:szCs w:val="20"/>
                <w:lang w:val="en-US" w:eastAsia="zh-TW" w:bidi="ar-SA"/>
              </w:rPr>
              <w:t>e indicated in RAR of the UL-WUS transmission</w:t>
            </w:r>
          </w:p>
          <w:p>
            <w:pPr>
              <w:keepNext w:val="0"/>
              <w:keepLines w:val="0"/>
              <w:widowControl w:val="0"/>
              <w:numPr>
                <w:ilvl w:val="0"/>
                <w:numId w:val="10"/>
              </w:numPr>
              <w:suppressLineNumbers w:val="0"/>
              <w:overflowPunct w:val="0"/>
              <w:autoSpaceDE w:val="0"/>
              <w:autoSpaceDN w:val="0"/>
              <w:adjustRightInd w:val="0"/>
              <w:spacing w:beforeAutospacing="0" w:afterAutospacing="0" w:line="360" w:lineRule="auto"/>
              <w:ind w:left="840" w:leftChars="0" w:right="0" w:hanging="420" w:firstLineChars="0"/>
              <w:jc w:val="both"/>
              <w:textAlignment w:val="baseline"/>
              <w:rPr>
                <w:rFonts w:hint="eastAsia" w:ascii="Times New Roman" w:hAnsi="Times New Roman" w:eastAsia="PMingLiU" w:cs="Times New Roman"/>
                <w:bCs/>
                <w:kern w:val="2"/>
                <w:sz w:val="20"/>
                <w:szCs w:val="20"/>
                <w:lang w:val="en-US" w:eastAsia="zh-TW" w:bidi="ar-SA"/>
              </w:rPr>
            </w:pPr>
            <w:r>
              <w:rPr>
                <w:rFonts w:hint="eastAsia" w:ascii="Times New Roman" w:hAnsi="Times New Roman" w:eastAsia="PMingLiU" w:cs="Times New Roman"/>
                <w:bCs/>
                <w:kern w:val="2"/>
                <w:sz w:val="20"/>
                <w:szCs w:val="20"/>
                <w:lang w:val="en-US" w:eastAsia="zh-TW" w:bidi="ar-SA"/>
              </w:rPr>
              <w:t>Option 2: starting time and duration are indicated in the UL WUS configuration</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strike w:val="0"/>
                <w:sz w:val="21"/>
                <w:szCs w:val="21"/>
                <w:vertAlign w:val="baseline"/>
                <w:lang w:val="en-US" w:eastAsia="zh-CN"/>
              </w:rPr>
            </w:pPr>
          </w:p>
        </w:tc>
      </w:tr>
    </w:tbl>
    <w:p>
      <w:pPr>
        <w:numPr>
          <w:numId w:val="0"/>
        </w:numPr>
        <w:spacing w:before="0" w:beforeLines="50" w:after="0" w:afterLines="50" w:line="360" w:lineRule="auto"/>
        <w:jc w:val="both"/>
        <w:rPr>
          <w:rFonts w:hint="eastAsia" w:eastAsia="宋体" w:cs="Times New Roman"/>
          <w:bCs w:val="0"/>
          <w:kern w:val="0"/>
          <w:sz w:val="20"/>
          <w:szCs w:val="20"/>
          <w:lang w:val="en-US" w:eastAsia="zh-CN" w:bidi="ar-SA"/>
        </w:rPr>
      </w:pPr>
      <w:r>
        <w:rPr>
          <w:rFonts w:hint="eastAsia" w:cs="Times New Roman"/>
          <w:bCs w:val="0"/>
          <w:kern w:val="0"/>
          <w:sz w:val="20"/>
          <w:szCs w:val="20"/>
          <w:lang w:val="en-US" w:eastAsia="zh-CN" w:bidi="ar-SA"/>
        </w:rPr>
        <w:t xml:space="preserve">Similar to the analysis of search space zero configuration, given that the RAR payload is extremely limited, the RAR of UL WUS is not suitable for providing the </w:t>
      </w:r>
      <w:r>
        <w:rPr>
          <w:rFonts w:hint="eastAsia" w:ascii="Times New Roman" w:hAnsi="Times New Roman" w:eastAsia="宋体" w:cs="Times New Roman"/>
          <w:bCs w:val="0"/>
          <w:kern w:val="0"/>
          <w:sz w:val="20"/>
          <w:szCs w:val="20"/>
          <w:lang w:val="en-US" w:eastAsia="zh-CN" w:bidi="ar-SA"/>
        </w:rPr>
        <w:t>starting time and duration</w:t>
      </w:r>
      <w:r>
        <w:rPr>
          <w:rFonts w:hint="eastAsia" w:cs="Times New Roman"/>
          <w:bCs w:val="0"/>
          <w:kern w:val="0"/>
          <w:sz w:val="20"/>
          <w:szCs w:val="20"/>
          <w:lang w:val="en-US" w:eastAsia="zh-CN" w:bidi="ar-SA"/>
        </w:rPr>
        <w:t xml:space="preserve"> of the time window of type 0 PDCCH monitoring </w:t>
      </w:r>
      <w:r>
        <w:rPr>
          <w:rFonts w:hint="eastAsia" w:ascii="Times New Roman" w:hAnsi="Times New Roman" w:eastAsia="宋体" w:cs="Times New Roman"/>
          <w:bCs w:val="0"/>
          <w:kern w:val="0"/>
          <w:sz w:val="20"/>
          <w:szCs w:val="20"/>
          <w:lang w:val="en-US" w:eastAsia="zh-CN"/>
        </w:rPr>
        <w:t>occasions</w:t>
      </w:r>
      <w:r>
        <w:rPr>
          <w:rFonts w:hint="eastAsia" w:cs="Times New Roman"/>
          <w:bCs w:val="0"/>
          <w:kern w:val="0"/>
          <w:sz w:val="20"/>
          <w:szCs w:val="20"/>
          <w:lang w:val="en-US" w:eastAsia="zh-CN" w:bidi="ar-SA"/>
        </w:rPr>
        <w:t>. Therefore, Option 2 can be supported: starting time and duration are indicated in the UL WUS configuration.</w:t>
      </w:r>
    </w:p>
    <w:p>
      <w:pPr>
        <w:spacing w:before="0" w:beforeLines="50" w:after="0" w:afterLines="50" w:line="360" w:lineRule="auto"/>
        <w:jc w:val="both"/>
        <w:rPr>
          <w:rFonts w:hint="eastAsia"/>
          <w:u w:val="none"/>
          <w:lang w:val="en-US" w:eastAsia="zh-CN"/>
        </w:rPr>
      </w:pPr>
      <w:r>
        <w:rPr>
          <w:rFonts w:hint="default"/>
          <w:b/>
          <w:bCs/>
          <w:strike w:val="0"/>
          <w:sz w:val="21"/>
          <w:szCs w:val="21"/>
          <w:lang w:val="en-US" w:eastAsia="ja-JP"/>
        </w:rPr>
        <w:t xml:space="preserve">Proposal </w:t>
      </w:r>
      <w:r>
        <w:rPr>
          <w:rFonts w:hint="eastAsia"/>
          <w:b/>
          <w:bCs/>
          <w:strike w:val="0"/>
          <w:sz w:val="21"/>
          <w:szCs w:val="21"/>
          <w:lang w:val="en-US" w:eastAsia="zh-CN"/>
        </w:rPr>
        <w:t>4 Option 2 can be supported: starting time and duration are indicated in the UL WUS configuration.</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 xml:space="preserve">In this contribution, </w:t>
      </w:r>
      <w:r>
        <w:rPr>
          <w:rFonts w:hint="eastAsia" w:cs="Times New Roman"/>
          <w:sz w:val="20"/>
          <w:szCs w:val="20"/>
          <w:lang w:val="en-US" w:eastAsia="zh-CN"/>
        </w:rPr>
        <w:t xml:space="preserve">some views </w:t>
      </w:r>
      <w:r>
        <w:rPr>
          <w:rFonts w:hint="default" w:ascii="Times New Roman" w:hAnsi="Times New Roman" w:cs="Times New Roman"/>
          <w:sz w:val="20"/>
          <w:szCs w:val="20"/>
          <w:lang w:val="en-US" w:eastAsia="zh-CN"/>
        </w:rPr>
        <w:t xml:space="preserve">for UEs in </w:t>
      </w:r>
      <w:r>
        <w:rPr>
          <w:rFonts w:hint="eastAsia" w:cs="Times New Roman"/>
          <w:sz w:val="20"/>
          <w:szCs w:val="20"/>
          <w:lang w:val="en-US" w:eastAsia="zh-CN"/>
        </w:rPr>
        <w:t xml:space="preserve">RRC </w:t>
      </w:r>
      <w:r>
        <w:rPr>
          <w:rFonts w:hint="default" w:ascii="Times New Roman" w:hAnsi="Times New Roman" w:cs="Times New Roman"/>
          <w:sz w:val="20"/>
          <w:szCs w:val="20"/>
          <w:lang w:val="en-US" w:eastAsia="zh-CN"/>
        </w:rPr>
        <w:t>idle/inactive mode to support on-demand SIB1 transmission</w:t>
      </w:r>
      <w:r>
        <w:rPr>
          <w:rFonts w:hint="default" w:ascii="Times New Roman" w:hAnsi="Times New Roman" w:cs="Times New Roman"/>
          <w:sz w:val="20"/>
          <w:szCs w:val="20"/>
          <w:lang w:val="en-US" w:eastAsia="ja-JP"/>
        </w:rPr>
        <w:t xml:space="preserve"> are discussed, 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ja-JP"/>
        </w:rPr>
        <w:t>proposal</w:t>
      </w:r>
      <w:r>
        <w:rPr>
          <w:rFonts w:hint="default" w:cs="Times New Roman"/>
          <w:sz w:val="20"/>
          <w:szCs w:val="20"/>
          <w:lang w:val="en-US" w:eastAsia="ja-JP"/>
        </w:rPr>
        <w:t>s are</w:t>
      </w:r>
      <w:r>
        <w:rPr>
          <w:rFonts w:hint="default" w:ascii="Times New Roman" w:hAnsi="Times New Roman" w:cs="Times New Roman"/>
          <w:sz w:val="20"/>
          <w:szCs w:val="20"/>
          <w:lang w:val="en-US" w:eastAsia="ja-JP"/>
        </w:rPr>
        <w:t xml:space="preserve"> made.</w:t>
      </w:r>
    </w:p>
    <w:p>
      <w:pPr>
        <w:spacing w:before="0" w:beforeLines="50" w:after="0" w:afterLines="50" w:line="360" w:lineRule="auto"/>
        <w:jc w:val="both"/>
        <w:rPr>
          <w:rFonts w:hint="default" w:eastAsia="宋体"/>
          <w:b/>
          <w:bCs/>
          <w:strike w:val="0"/>
          <w:sz w:val="20"/>
          <w:szCs w:val="20"/>
          <w:lang w:val="en-US" w:eastAsia="ja-JP"/>
        </w:rPr>
      </w:pPr>
      <w:r>
        <w:rPr>
          <w:rFonts w:hint="default"/>
          <w:b/>
          <w:bCs/>
          <w:strike w:val="0"/>
          <w:sz w:val="20"/>
          <w:szCs w:val="20"/>
          <w:lang w:val="en-US" w:eastAsia="ja-JP"/>
        </w:rPr>
        <w:t>Proposal 1 The content of the UL WUS configuration shall include the cell ID of the NES cells, the UL WUS time-frequency resources, and the parameters related to the UL WUS transmit power.</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Proposal 2  Kssb for identifying NES cells can be supported.</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 xml:space="preserve">Proposal 3 </w:t>
      </w:r>
      <w:r>
        <w:rPr>
          <w:rFonts w:hint="eastAsia"/>
          <w:b/>
          <w:bCs/>
          <w:strike w:val="0"/>
          <w:sz w:val="20"/>
          <w:szCs w:val="20"/>
          <w:lang w:val="en-US" w:eastAsia="zh-CN"/>
        </w:rPr>
        <w:t xml:space="preserve"> </w:t>
      </w:r>
      <w:r>
        <w:rPr>
          <w:rFonts w:hint="default"/>
          <w:b/>
          <w:bCs/>
          <w:strike w:val="0"/>
          <w:sz w:val="20"/>
          <w:szCs w:val="20"/>
          <w:lang w:val="en-US" w:eastAsia="ja-JP"/>
        </w:rPr>
        <w:t>Option 2 can be supported: searchSpaceZero for on-demand SIB1 is provided from UL WUS configuration.</w:t>
      </w:r>
    </w:p>
    <w:p>
      <w:pPr>
        <w:spacing w:before="0" w:beforeLines="50" w:after="0" w:afterLines="50" w:line="360" w:lineRule="auto"/>
        <w:jc w:val="both"/>
        <w:rPr>
          <w:rFonts w:hint="eastAsia"/>
          <w:b/>
          <w:bCs/>
          <w:strike w:val="0"/>
          <w:sz w:val="20"/>
          <w:szCs w:val="20"/>
          <w:lang w:val="en-US" w:eastAsia="zh-CN"/>
        </w:rPr>
      </w:pPr>
      <w:r>
        <w:rPr>
          <w:rFonts w:hint="default"/>
          <w:b/>
          <w:bCs/>
          <w:strike w:val="0"/>
          <w:sz w:val="20"/>
          <w:szCs w:val="20"/>
          <w:lang w:val="en-US" w:eastAsia="ja-JP"/>
        </w:rPr>
        <w:t>Proposal 4 Option 2 can be supported: starting time and duration are indicated in the UL WUS configuration.</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11"/>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xml:space="preserve"> </w:t>
      </w:r>
      <w:r>
        <w:rPr>
          <w:rFonts w:ascii="Times New Roman" w:hAnsi="Times New Roman"/>
          <w:sz w:val="20"/>
        </w:rPr>
        <w:t>Draft Report of 3GPP TSG RAN WG1 #118 v0.3.0</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RAN1#118</w:t>
      </w:r>
    </w:p>
    <w:p>
      <w:pPr>
        <w:pStyle w:val="23"/>
        <w:numPr>
          <w:ilvl w:val="0"/>
          <w:numId w:val="11"/>
        </w:numPr>
        <w:spacing w:before="0" w:line="360" w:lineRule="auto"/>
        <w:ind w:left="0" w:leftChars="0" w:firstLine="0"/>
        <w:jc w:val="both"/>
        <w:rPr>
          <w:rFonts w:hint="default" w:ascii="Times New Roman" w:hAnsi="Times New Roman" w:eastAsia="宋体"/>
          <w:sz w:val="20"/>
          <w:lang w:val="en-US" w:eastAsia="zh-CN"/>
        </w:rPr>
      </w:pPr>
      <w:r>
        <w:rPr>
          <w:rFonts w:hint="eastAsia" w:ascii="Times New Roman" w:hAnsi="Times New Roman" w:eastAsia="宋体"/>
          <w:sz w:val="20"/>
          <w:lang w:val="en-US" w:eastAsia="zh-CN"/>
        </w:rPr>
        <w:t>“Revised WID: Enhancements of network energy savings for NR”，RP-242354</w:t>
      </w:r>
    </w:p>
    <w:p>
      <w:pPr>
        <w:pStyle w:val="23"/>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Aptos">
    <w:altName w:val="Segoe Print"/>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F1C4C1F2"/>
    <w:multiLevelType w:val="multilevel"/>
    <w:tmpl w:val="F1C4C1F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10B104B8"/>
    <w:multiLevelType w:val="multilevel"/>
    <w:tmpl w:val="10B104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4C0701C"/>
    <w:multiLevelType w:val="multilevel"/>
    <w:tmpl w:val="34C0701C"/>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C5F5573"/>
    <w:multiLevelType w:val="multilevel"/>
    <w:tmpl w:val="3C5F55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FEF159A"/>
    <w:multiLevelType w:val="multilevel"/>
    <w:tmpl w:val="5FEF15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0FB3F63"/>
    <w:multiLevelType w:val="multilevel"/>
    <w:tmpl w:val="60FB3F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6761255"/>
    <w:multiLevelType w:val="multilevel"/>
    <w:tmpl w:val="667612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3BC5174"/>
    <w:multiLevelType w:val="multilevel"/>
    <w:tmpl w:val="73BC51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7"/>
  </w:num>
  <w:num w:numId="3">
    <w:abstractNumId w:val="2"/>
  </w:num>
  <w:num w:numId="4">
    <w:abstractNumId w:val="8"/>
  </w:num>
  <w:num w:numId="5">
    <w:abstractNumId w:val="9"/>
  </w:num>
  <w:num w:numId="6">
    <w:abstractNumId w:val="6"/>
  </w:num>
  <w:num w:numId="7">
    <w:abstractNumId w:val="5"/>
  </w:num>
  <w:num w:numId="8">
    <w:abstractNumId w:val="10"/>
  </w:num>
  <w:num w:numId="9">
    <w:abstractNumId w:val="1"/>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B3D0A"/>
    <w:rsid w:val="004C43F2"/>
    <w:rsid w:val="00521116"/>
    <w:rsid w:val="007006C6"/>
    <w:rsid w:val="00A14719"/>
    <w:rsid w:val="00A37C1C"/>
    <w:rsid w:val="00A87743"/>
    <w:rsid w:val="00BE6247"/>
    <w:rsid w:val="00D0754F"/>
    <w:rsid w:val="00D25C57"/>
    <w:rsid w:val="00E658FD"/>
    <w:rsid w:val="00E7058B"/>
    <w:rsid w:val="00EF4818"/>
    <w:rsid w:val="010334B8"/>
    <w:rsid w:val="01081B3E"/>
    <w:rsid w:val="010853C2"/>
    <w:rsid w:val="01096691"/>
    <w:rsid w:val="01320784"/>
    <w:rsid w:val="01914021"/>
    <w:rsid w:val="01A34DA4"/>
    <w:rsid w:val="01A5084E"/>
    <w:rsid w:val="01C95A51"/>
    <w:rsid w:val="01DB319C"/>
    <w:rsid w:val="01DD669F"/>
    <w:rsid w:val="01DE08B7"/>
    <w:rsid w:val="01FC7E4D"/>
    <w:rsid w:val="020E6E6E"/>
    <w:rsid w:val="022B099C"/>
    <w:rsid w:val="02366D2D"/>
    <w:rsid w:val="023E1638"/>
    <w:rsid w:val="02821545"/>
    <w:rsid w:val="02867954"/>
    <w:rsid w:val="02AE06E2"/>
    <w:rsid w:val="02BA26ED"/>
    <w:rsid w:val="03292219"/>
    <w:rsid w:val="032D0C33"/>
    <w:rsid w:val="032D3A42"/>
    <w:rsid w:val="03333EBB"/>
    <w:rsid w:val="033A1AC0"/>
    <w:rsid w:val="03600D99"/>
    <w:rsid w:val="03717DDC"/>
    <w:rsid w:val="03747A3A"/>
    <w:rsid w:val="03855756"/>
    <w:rsid w:val="03867954"/>
    <w:rsid w:val="039242F7"/>
    <w:rsid w:val="03C91325"/>
    <w:rsid w:val="03C91DEF"/>
    <w:rsid w:val="03C950E2"/>
    <w:rsid w:val="04296264"/>
    <w:rsid w:val="043D1681"/>
    <w:rsid w:val="046105A7"/>
    <w:rsid w:val="04664A43"/>
    <w:rsid w:val="048C0506"/>
    <w:rsid w:val="04F53C9E"/>
    <w:rsid w:val="050B2FD3"/>
    <w:rsid w:val="057B238D"/>
    <w:rsid w:val="05BE0571"/>
    <w:rsid w:val="05C031A0"/>
    <w:rsid w:val="05C55C85"/>
    <w:rsid w:val="05CD6914"/>
    <w:rsid w:val="05E536D6"/>
    <w:rsid w:val="05F11FCC"/>
    <w:rsid w:val="06052E78"/>
    <w:rsid w:val="062D641E"/>
    <w:rsid w:val="06317AC3"/>
    <w:rsid w:val="06467E10"/>
    <w:rsid w:val="06551CF0"/>
    <w:rsid w:val="06631006"/>
    <w:rsid w:val="0682513E"/>
    <w:rsid w:val="068B669D"/>
    <w:rsid w:val="06963DDF"/>
    <w:rsid w:val="06B22BCB"/>
    <w:rsid w:val="06B6596F"/>
    <w:rsid w:val="06B86512"/>
    <w:rsid w:val="06BC079B"/>
    <w:rsid w:val="06BE3C9E"/>
    <w:rsid w:val="06D76DC6"/>
    <w:rsid w:val="06DB01C7"/>
    <w:rsid w:val="06E77061"/>
    <w:rsid w:val="06FD7C23"/>
    <w:rsid w:val="07410D95"/>
    <w:rsid w:val="07412138"/>
    <w:rsid w:val="075014AD"/>
    <w:rsid w:val="075B4E21"/>
    <w:rsid w:val="076247AC"/>
    <w:rsid w:val="079743E7"/>
    <w:rsid w:val="07A03B2F"/>
    <w:rsid w:val="07BC033E"/>
    <w:rsid w:val="07DE508C"/>
    <w:rsid w:val="083126FA"/>
    <w:rsid w:val="0843731D"/>
    <w:rsid w:val="08575FBE"/>
    <w:rsid w:val="086D6F05"/>
    <w:rsid w:val="08BE5FB6"/>
    <w:rsid w:val="08C2566D"/>
    <w:rsid w:val="08D602B0"/>
    <w:rsid w:val="08F161BC"/>
    <w:rsid w:val="090C00B0"/>
    <w:rsid w:val="09386CEF"/>
    <w:rsid w:val="093A776C"/>
    <w:rsid w:val="093D4FB7"/>
    <w:rsid w:val="09546DE2"/>
    <w:rsid w:val="095E2632"/>
    <w:rsid w:val="09700C89"/>
    <w:rsid w:val="09731A1B"/>
    <w:rsid w:val="09891C4A"/>
    <w:rsid w:val="09C11875"/>
    <w:rsid w:val="0A631516"/>
    <w:rsid w:val="0A754431"/>
    <w:rsid w:val="0A940E9D"/>
    <w:rsid w:val="0A944117"/>
    <w:rsid w:val="0AA239BF"/>
    <w:rsid w:val="0AB5350C"/>
    <w:rsid w:val="0AC24DB3"/>
    <w:rsid w:val="0AC8754E"/>
    <w:rsid w:val="0AD04CB6"/>
    <w:rsid w:val="0AE61AEF"/>
    <w:rsid w:val="0AED147A"/>
    <w:rsid w:val="0B204305"/>
    <w:rsid w:val="0B4564A6"/>
    <w:rsid w:val="0B4F2D08"/>
    <w:rsid w:val="0B5645CC"/>
    <w:rsid w:val="0B5A0448"/>
    <w:rsid w:val="0B7D2736"/>
    <w:rsid w:val="0B7E082A"/>
    <w:rsid w:val="0BA14414"/>
    <w:rsid w:val="0BD229F1"/>
    <w:rsid w:val="0BFD706C"/>
    <w:rsid w:val="0C0761ED"/>
    <w:rsid w:val="0C201AD9"/>
    <w:rsid w:val="0C320A31"/>
    <w:rsid w:val="0C3F70FC"/>
    <w:rsid w:val="0C4D5774"/>
    <w:rsid w:val="0C6B3E4C"/>
    <w:rsid w:val="0C7A3E69"/>
    <w:rsid w:val="0CAE71FD"/>
    <w:rsid w:val="0CC84203"/>
    <w:rsid w:val="0CCC4667"/>
    <w:rsid w:val="0CD41A6D"/>
    <w:rsid w:val="0D080870"/>
    <w:rsid w:val="0D092E4F"/>
    <w:rsid w:val="0D3D618A"/>
    <w:rsid w:val="0D4E0FE4"/>
    <w:rsid w:val="0D6E5C96"/>
    <w:rsid w:val="0D8008CF"/>
    <w:rsid w:val="0D9613D9"/>
    <w:rsid w:val="0D9F3231"/>
    <w:rsid w:val="0DCC602F"/>
    <w:rsid w:val="0DF41772"/>
    <w:rsid w:val="0DF748F5"/>
    <w:rsid w:val="0DFE15A3"/>
    <w:rsid w:val="0E2C3933"/>
    <w:rsid w:val="0E2D36D6"/>
    <w:rsid w:val="0E4D44EF"/>
    <w:rsid w:val="0EF85813"/>
    <w:rsid w:val="0EFD7E8D"/>
    <w:rsid w:val="0F0B0B79"/>
    <w:rsid w:val="0F2804EA"/>
    <w:rsid w:val="0F344BCF"/>
    <w:rsid w:val="0F396010"/>
    <w:rsid w:val="0F3D018A"/>
    <w:rsid w:val="0F524340"/>
    <w:rsid w:val="0F9545D5"/>
    <w:rsid w:val="0FBB3C35"/>
    <w:rsid w:val="0FCD6A7A"/>
    <w:rsid w:val="0FD22F01"/>
    <w:rsid w:val="0FD746B6"/>
    <w:rsid w:val="0FD94151"/>
    <w:rsid w:val="0FF80ADD"/>
    <w:rsid w:val="101C7E7E"/>
    <w:rsid w:val="103706A7"/>
    <w:rsid w:val="107F6857"/>
    <w:rsid w:val="10931CC7"/>
    <w:rsid w:val="109E7152"/>
    <w:rsid w:val="10C54ADC"/>
    <w:rsid w:val="10F51AD3"/>
    <w:rsid w:val="11624912"/>
    <w:rsid w:val="11B67C1F"/>
    <w:rsid w:val="11BC7B3F"/>
    <w:rsid w:val="123B45F5"/>
    <w:rsid w:val="123D56D9"/>
    <w:rsid w:val="1258466C"/>
    <w:rsid w:val="12960691"/>
    <w:rsid w:val="12A365A3"/>
    <w:rsid w:val="12A44024"/>
    <w:rsid w:val="12DF4C74"/>
    <w:rsid w:val="13132775"/>
    <w:rsid w:val="131577DB"/>
    <w:rsid w:val="131D046B"/>
    <w:rsid w:val="13232374"/>
    <w:rsid w:val="1328370C"/>
    <w:rsid w:val="134C3538"/>
    <w:rsid w:val="13530945"/>
    <w:rsid w:val="135C7F4F"/>
    <w:rsid w:val="13894076"/>
    <w:rsid w:val="138B4C46"/>
    <w:rsid w:val="139559A9"/>
    <w:rsid w:val="139F60D9"/>
    <w:rsid w:val="13A67F63"/>
    <w:rsid w:val="13B2095E"/>
    <w:rsid w:val="13F554B1"/>
    <w:rsid w:val="14327D73"/>
    <w:rsid w:val="145C6F22"/>
    <w:rsid w:val="148257B3"/>
    <w:rsid w:val="14877A3D"/>
    <w:rsid w:val="149C635D"/>
    <w:rsid w:val="149E382D"/>
    <w:rsid w:val="14A105E7"/>
    <w:rsid w:val="14AC682E"/>
    <w:rsid w:val="14C53B07"/>
    <w:rsid w:val="14CB142B"/>
    <w:rsid w:val="14D80741"/>
    <w:rsid w:val="14F05DE7"/>
    <w:rsid w:val="15064236"/>
    <w:rsid w:val="15682461"/>
    <w:rsid w:val="159F6B3C"/>
    <w:rsid w:val="15AD3A82"/>
    <w:rsid w:val="15BF12E4"/>
    <w:rsid w:val="15CC22D2"/>
    <w:rsid w:val="15CE7E95"/>
    <w:rsid w:val="15E82AFC"/>
    <w:rsid w:val="162B22EC"/>
    <w:rsid w:val="16501227"/>
    <w:rsid w:val="169A03A1"/>
    <w:rsid w:val="170B1239"/>
    <w:rsid w:val="17326BFF"/>
    <w:rsid w:val="173340E6"/>
    <w:rsid w:val="1766497C"/>
    <w:rsid w:val="17846D8A"/>
    <w:rsid w:val="179358ED"/>
    <w:rsid w:val="17B13154"/>
    <w:rsid w:val="17C31746"/>
    <w:rsid w:val="17EF5450"/>
    <w:rsid w:val="182A1DB2"/>
    <w:rsid w:val="18303CBB"/>
    <w:rsid w:val="183D7BCD"/>
    <w:rsid w:val="183E7952"/>
    <w:rsid w:val="186D46C9"/>
    <w:rsid w:val="187C1BBC"/>
    <w:rsid w:val="188259C1"/>
    <w:rsid w:val="18877F4D"/>
    <w:rsid w:val="18AE7E0C"/>
    <w:rsid w:val="18B21AD6"/>
    <w:rsid w:val="18EA08C6"/>
    <w:rsid w:val="19286D8E"/>
    <w:rsid w:val="19B6063F"/>
    <w:rsid w:val="19DB757A"/>
    <w:rsid w:val="19F63627"/>
    <w:rsid w:val="19F743DF"/>
    <w:rsid w:val="1A682661"/>
    <w:rsid w:val="1A6A1145"/>
    <w:rsid w:val="1A942215"/>
    <w:rsid w:val="1ACC2385"/>
    <w:rsid w:val="1AD0213C"/>
    <w:rsid w:val="1AE462AF"/>
    <w:rsid w:val="1AE945CD"/>
    <w:rsid w:val="1AF65748"/>
    <w:rsid w:val="1AF9758C"/>
    <w:rsid w:val="1B0E0266"/>
    <w:rsid w:val="1B127276"/>
    <w:rsid w:val="1B20658C"/>
    <w:rsid w:val="1B450D4A"/>
    <w:rsid w:val="1B741899"/>
    <w:rsid w:val="1B982D53"/>
    <w:rsid w:val="1BED197A"/>
    <w:rsid w:val="1BFF39FC"/>
    <w:rsid w:val="1C1823A7"/>
    <w:rsid w:val="1C274BC0"/>
    <w:rsid w:val="1C4A27F6"/>
    <w:rsid w:val="1C8C6AE3"/>
    <w:rsid w:val="1CA36708"/>
    <w:rsid w:val="1CB908AC"/>
    <w:rsid w:val="1D176197"/>
    <w:rsid w:val="1D251260"/>
    <w:rsid w:val="1D3A2CBF"/>
    <w:rsid w:val="1D4E0DE6"/>
    <w:rsid w:val="1D5A7544"/>
    <w:rsid w:val="1D5D13BA"/>
    <w:rsid w:val="1D5F0140"/>
    <w:rsid w:val="1D5F3C1E"/>
    <w:rsid w:val="1D786CA0"/>
    <w:rsid w:val="1E140EE8"/>
    <w:rsid w:val="1E913FE6"/>
    <w:rsid w:val="1EA144A3"/>
    <w:rsid w:val="1EC62F0A"/>
    <w:rsid w:val="1ECD0317"/>
    <w:rsid w:val="1ED32220"/>
    <w:rsid w:val="1EDC50AE"/>
    <w:rsid w:val="1EF2311A"/>
    <w:rsid w:val="1EF27252"/>
    <w:rsid w:val="1EF45FD8"/>
    <w:rsid w:val="1EF8454C"/>
    <w:rsid w:val="1F0868CC"/>
    <w:rsid w:val="1F1402D1"/>
    <w:rsid w:val="1F3025BA"/>
    <w:rsid w:val="1F63408D"/>
    <w:rsid w:val="1F713F17"/>
    <w:rsid w:val="1F741DA9"/>
    <w:rsid w:val="1FA94802"/>
    <w:rsid w:val="1FBF7ED9"/>
    <w:rsid w:val="1FEB2CED"/>
    <w:rsid w:val="1FEC2E86"/>
    <w:rsid w:val="20273EC1"/>
    <w:rsid w:val="203E1579"/>
    <w:rsid w:val="20486C30"/>
    <w:rsid w:val="20600576"/>
    <w:rsid w:val="20DA5585"/>
    <w:rsid w:val="20DC4847"/>
    <w:rsid w:val="20E64209"/>
    <w:rsid w:val="20F14799"/>
    <w:rsid w:val="20FC2B2A"/>
    <w:rsid w:val="2107473E"/>
    <w:rsid w:val="21330A85"/>
    <w:rsid w:val="213972AA"/>
    <w:rsid w:val="213C7197"/>
    <w:rsid w:val="21486D50"/>
    <w:rsid w:val="214F5755"/>
    <w:rsid w:val="21556A3C"/>
    <w:rsid w:val="217B257A"/>
    <w:rsid w:val="21812D83"/>
    <w:rsid w:val="218502B3"/>
    <w:rsid w:val="21924322"/>
    <w:rsid w:val="21A041E8"/>
    <w:rsid w:val="21A835A0"/>
    <w:rsid w:val="21B1733E"/>
    <w:rsid w:val="21C71C6C"/>
    <w:rsid w:val="21E408A9"/>
    <w:rsid w:val="21F51F69"/>
    <w:rsid w:val="21F66939"/>
    <w:rsid w:val="22112672"/>
    <w:rsid w:val="221A5E06"/>
    <w:rsid w:val="222A579A"/>
    <w:rsid w:val="224131C1"/>
    <w:rsid w:val="226804C4"/>
    <w:rsid w:val="22A650E4"/>
    <w:rsid w:val="22B456FE"/>
    <w:rsid w:val="22DC5CD9"/>
    <w:rsid w:val="22EB050E"/>
    <w:rsid w:val="22EE7297"/>
    <w:rsid w:val="22FD69AE"/>
    <w:rsid w:val="230B5C6A"/>
    <w:rsid w:val="23102595"/>
    <w:rsid w:val="23543698"/>
    <w:rsid w:val="235532CB"/>
    <w:rsid w:val="2378316C"/>
    <w:rsid w:val="23AB02F8"/>
    <w:rsid w:val="23AF3398"/>
    <w:rsid w:val="23E1725C"/>
    <w:rsid w:val="23EA5284"/>
    <w:rsid w:val="23F21889"/>
    <w:rsid w:val="241D724F"/>
    <w:rsid w:val="24222D39"/>
    <w:rsid w:val="242E2CD0"/>
    <w:rsid w:val="24323971"/>
    <w:rsid w:val="243B09FD"/>
    <w:rsid w:val="24726959"/>
    <w:rsid w:val="24764C34"/>
    <w:rsid w:val="24770AA7"/>
    <w:rsid w:val="247962E4"/>
    <w:rsid w:val="24805C6F"/>
    <w:rsid w:val="24847EF8"/>
    <w:rsid w:val="248C0279"/>
    <w:rsid w:val="249C66CB"/>
    <w:rsid w:val="24A63930"/>
    <w:rsid w:val="24A835B0"/>
    <w:rsid w:val="24B4350C"/>
    <w:rsid w:val="24CC61BA"/>
    <w:rsid w:val="24CF5058"/>
    <w:rsid w:val="24F02BBA"/>
    <w:rsid w:val="24F02CB3"/>
    <w:rsid w:val="24F1741E"/>
    <w:rsid w:val="24F35FAE"/>
    <w:rsid w:val="24FA3E86"/>
    <w:rsid w:val="253731E2"/>
    <w:rsid w:val="259733DB"/>
    <w:rsid w:val="259F0F36"/>
    <w:rsid w:val="25A733DE"/>
    <w:rsid w:val="25BF7538"/>
    <w:rsid w:val="25E25F7B"/>
    <w:rsid w:val="25F51053"/>
    <w:rsid w:val="25FA3B44"/>
    <w:rsid w:val="26014383"/>
    <w:rsid w:val="26025AC5"/>
    <w:rsid w:val="26117D22"/>
    <w:rsid w:val="2624631F"/>
    <w:rsid w:val="264E29E7"/>
    <w:rsid w:val="265817DB"/>
    <w:rsid w:val="26685E4E"/>
    <w:rsid w:val="266D09DC"/>
    <w:rsid w:val="26710598"/>
    <w:rsid w:val="268B6FC8"/>
    <w:rsid w:val="26A420F1"/>
    <w:rsid w:val="26D50A2C"/>
    <w:rsid w:val="26FC3E04"/>
    <w:rsid w:val="272312F6"/>
    <w:rsid w:val="272E2055"/>
    <w:rsid w:val="27357461"/>
    <w:rsid w:val="276146B3"/>
    <w:rsid w:val="27CE415D"/>
    <w:rsid w:val="27EB20ED"/>
    <w:rsid w:val="28090ABE"/>
    <w:rsid w:val="283F7913"/>
    <w:rsid w:val="284A60B7"/>
    <w:rsid w:val="286F3CE6"/>
    <w:rsid w:val="287366C7"/>
    <w:rsid w:val="28850088"/>
    <w:rsid w:val="289F6A33"/>
    <w:rsid w:val="28AE59C9"/>
    <w:rsid w:val="28C65A54"/>
    <w:rsid w:val="28D5110C"/>
    <w:rsid w:val="28F57152"/>
    <w:rsid w:val="29156672"/>
    <w:rsid w:val="294E3354"/>
    <w:rsid w:val="294F0DD5"/>
    <w:rsid w:val="29925D2E"/>
    <w:rsid w:val="29AA010A"/>
    <w:rsid w:val="29BF1089"/>
    <w:rsid w:val="29D56AB0"/>
    <w:rsid w:val="29FA68D1"/>
    <w:rsid w:val="2A4931EC"/>
    <w:rsid w:val="2A5218FD"/>
    <w:rsid w:val="2A5E32EF"/>
    <w:rsid w:val="2A827ECE"/>
    <w:rsid w:val="2A8E045D"/>
    <w:rsid w:val="2AA52038"/>
    <w:rsid w:val="2AEB718E"/>
    <w:rsid w:val="2B15743C"/>
    <w:rsid w:val="2B162C13"/>
    <w:rsid w:val="2B172940"/>
    <w:rsid w:val="2B20324F"/>
    <w:rsid w:val="2B347CF1"/>
    <w:rsid w:val="2B4D1B62"/>
    <w:rsid w:val="2C0525C8"/>
    <w:rsid w:val="2C153FA1"/>
    <w:rsid w:val="2C1A370D"/>
    <w:rsid w:val="2C3F7E23"/>
    <w:rsid w:val="2C4058A5"/>
    <w:rsid w:val="2C467C86"/>
    <w:rsid w:val="2C71696C"/>
    <w:rsid w:val="2C7B0C90"/>
    <w:rsid w:val="2C7E6A0F"/>
    <w:rsid w:val="2C9C42D9"/>
    <w:rsid w:val="2CC04EFA"/>
    <w:rsid w:val="2D1026FA"/>
    <w:rsid w:val="2D2E0DB1"/>
    <w:rsid w:val="2D312F7F"/>
    <w:rsid w:val="2D4C0361"/>
    <w:rsid w:val="2D855F3C"/>
    <w:rsid w:val="2DFE2383"/>
    <w:rsid w:val="2E194231"/>
    <w:rsid w:val="2E3458E0"/>
    <w:rsid w:val="2E571BFA"/>
    <w:rsid w:val="2E762AC6"/>
    <w:rsid w:val="2E8A13F4"/>
    <w:rsid w:val="2E934898"/>
    <w:rsid w:val="2ED90459"/>
    <w:rsid w:val="2EE4137C"/>
    <w:rsid w:val="2F072786"/>
    <w:rsid w:val="2F280B6B"/>
    <w:rsid w:val="2F4B7E26"/>
    <w:rsid w:val="2F516910"/>
    <w:rsid w:val="2F5277B1"/>
    <w:rsid w:val="2F9E1E2F"/>
    <w:rsid w:val="2FA3786D"/>
    <w:rsid w:val="2FCF028E"/>
    <w:rsid w:val="2FDB10AC"/>
    <w:rsid w:val="2FF31539"/>
    <w:rsid w:val="303F6316"/>
    <w:rsid w:val="3050062C"/>
    <w:rsid w:val="30A72E79"/>
    <w:rsid w:val="30BA5A7F"/>
    <w:rsid w:val="30C920B8"/>
    <w:rsid w:val="30F36EDD"/>
    <w:rsid w:val="31182819"/>
    <w:rsid w:val="314C0871"/>
    <w:rsid w:val="31586882"/>
    <w:rsid w:val="315A7B86"/>
    <w:rsid w:val="315F1A90"/>
    <w:rsid w:val="31696F75"/>
    <w:rsid w:val="31726B52"/>
    <w:rsid w:val="31765E32"/>
    <w:rsid w:val="31A96174"/>
    <w:rsid w:val="31BB6926"/>
    <w:rsid w:val="31BD1E29"/>
    <w:rsid w:val="31E806EF"/>
    <w:rsid w:val="31F73CFB"/>
    <w:rsid w:val="31FB7710"/>
    <w:rsid w:val="320E50AB"/>
    <w:rsid w:val="32180D9B"/>
    <w:rsid w:val="32251F8D"/>
    <w:rsid w:val="32395E90"/>
    <w:rsid w:val="323D5BFB"/>
    <w:rsid w:val="32792BB7"/>
    <w:rsid w:val="32902DEB"/>
    <w:rsid w:val="329A7A4B"/>
    <w:rsid w:val="32F020EB"/>
    <w:rsid w:val="3300373A"/>
    <w:rsid w:val="332261B1"/>
    <w:rsid w:val="334B2535"/>
    <w:rsid w:val="3356713D"/>
    <w:rsid w:val="335D13A4"/>
    <w:rsid w:val="337323F4"/>
    <w:rsid w:val="33B81A65"/>
    <w:rsid w:val="33D577B5"/>
    <w:rsid w:val="33D9118C"/>
    <w:rsid w:val="33DF4AD8"/>
    <w:rsid w:val="33FA4C57"/>
    <w:rsid w:val="34022063"/>
    <w:rsid w:val="340A7470"/>
    <w:rsid w:val="340D0031"/>
    <w:rsid w:val="341A3E87"/>
    <w:rsid w:val="343528BC"/>
    <w:rsid w:val="344227AB"/>
    <w:rsid w:val="34712317"/>
    <w:rsid w:val="34D15BB4"/>
    <w:rsid w:val="34D54F15"/>
    <w:rsid w:val="34FD577E"/>
    <w:rsid w:val="355F746B"/>
    <w:rsid w:val="3565215B"/>
    <w:rsid w:val="358F2AEF"/>
    <w:rsid w:val="35B237C1"/>
    <w:rsid w:val="35B567A6"/>
    <w:rsid w:val="35B85EB2"/>
    <w:rsid w:val="35B873B1"/>
    <w:rsid w:val="35C74E47"/>
    <w:rsid w:val="3618394C"/>
    <w:rsid w:val="361C249F"/>
    <w:rsid w:val="361C5BD6"/>
    <w:rsid w:val="364C2EB6"/>
    <w:rsid w:val="36665823"/>
    <w:rsid w:val="36794C6B"/>
    <w:rsid w:val="36852913"/>
    <w:rsid w:val="369F70A9"/>
    <w:rsid w:val="36EA1AA7"/>
    <w:rsid w:val="371A47F4"/>
    <w:rsid w:val="37276006"/>
    <w:rsid w:val="37342E1F"/>
    <w:rsid w:val="37467121"/>
    <w:rsid w:val="374E39C9"/>
    <w:rsid w:val="376C0D7B"/>
    <w:rsid w:val="377D6A97"/>
    <w:rsid w:val="37915A3E"/>
    <w:rsid w:val="37972EC4"/>
    <w:rsid w:val="379B18CA"/>
    <w:rsid w:val="37A2030E"/>
    <w:rsid w:val="37A54048"/>
    <w:rsid w:val="37AE7266"/>
    <w:rsid w:val="3808667B"/>
    <w:rsid w:val="383C7DCF"/>
    <w:rsid w:val="384E0840"/>
    <w:rsid w:val="38662298"/>
    <w:rsid w:val="38CB386D"/>
    <w:rsid w:val="38CD2F41"/>
    <w:rsid w:val="38D146E8"/>
    <w:rsid w:val="38E472E3"/>
    <w:rsid w:val="39003390"/>
    <w:rsid w:val="39456083"/>
    <w:rsid w:val="395A05A6"/>
    <w:rsid w:val="399639B7"/>
    <w:rsid w:val="39B70940"/>
    <w:rsid w:val="39D94D74"/>
    <w:rsid w:val="39E8110F"/>
    <w:rsid w:val="39ED44B5"/>
    <w:rsid w:val="39F56226"/>
    <w:rsid w:val="39FF0D34"/>
    <w:rsid w:val="3A705B70"/>
    <w:rsid w:val="3A8E6D2A"/>
    <w:rsid w:val="3A976FE1"/>
    <w:rsid w:val="3AE73230"/>
    <w:rsid w:val="3AF37043"/>
    <w:rsid w:val="3B296135"/>
    <w:rsid w:val="3B30272B"/>
    <w:rsid w:val="3B605478"/>
    <w:rsid w:val="3B702D5E"/>
    <w:rsid w:val="3B8B1B40"/>
    <w:rsid w:val="3BB75E87"/>
    <w:rsid w:val="3BD94DA7"/>
    <w:rsid w:val="3BDB6AF8"/>
    <w:rsid w:val="3BF24696"/>
    <w:rsid w:val="3C077299"/>
    <w:rsid w:val="3C5E1B18"/>
    <w:rsid w:val="3C634AED"/>
    <w:rsid w:val="3C6B33AC"/>
    <w:rsid w:val="3CBF66BA"/>
    <w:rsid w:val="3CC505C3"/>
    <w:rsid w:val="3CCB4B07"/>
    <w:rsid w:val="3CEF1407"/>
    <w:rsid w:val="3CF31043"/>
    <w:rsid w:val="3D045D81"/>
    <w:rsid w:val="3D05185B"/>
    <w:rsid w:val="3D0955CD"/>
    <w:rsid w:val="3D25605E"/>
    <w:rsid w:val="3D2C346A"/>
    <w:rsid w:val="3D8B16BA"/>
    <w:rsid w:val="3DA42D80"/>
    <w:rsid w:val="3DB21145"/>
    <w:rsid w:val="3DBD2D59"/>
    <w:rsid w:val="3DCF2C73"/>
    <w:rsid w:val="3DD3111B"/>
    <w:rsid w:val="3DFA4DBC"/>
    <w:rsid w:val="3E243A02"/>
    <w:rsid w:val="3E5F4689"/>
    <w:rsid w:val="3EC724A8"/>
    <w:rsid w:val="3F1124AE"/>
    <w:rsid w:val="3F136215"/>
    <w:rsid w:val="3F3570C3"/>
    <w:rsid w:val="3F492FB3"/>
    <w:rsid w:val="3F651E10"/>
    <w:rsid w:val="3F6C7E79"/>
    <w:rsid w:val="3F884A5E"/>
    <w:rsid w:val="3F9625DF"/>
    <w:rsid w:val="3FC12F51"/>
    <w:rsid w:val="3FC6532D"/>
    <w:rsid w:val="3FCD4CB7"/>
    <w:rsid w:val="402A0475"/>
    <w:rsid w:val="404104F9"/>
    <w:rsid w:val="40520794"/>
    <w:rsid w:val="40585F20"/>
    <w:rsid w:val="405B6EA5"/>
    <w:rsid w:val="406F22C2"/>
    <w:rsid w:val="407F5DE0"/>
    <w:rsid w:val="40946A23"/>
    <w:rsid w:val="409D5390"/>
    <w:rsid w:val="40A53650"/>
    <w:rsid w:val="4137558E"/>
    <w:rsid w:val="41600151"/>
    <w:rsid w:val="41603818"/>
    <w:rsid w:val="41B53228"/>
    <w:rsid w:val="41C60DB3"/>
    <w:rsid w:val="41DB2819"/>
    <w:rsid w:val="41EB6337"/>
    <w:rsid w:val="422501CE"/>
    <w:rsid w:val="42332EA8"/>
    <w:rsid w:val="423D703A"/>
    <w:rsid w:val="425C406C"/>
    <w:rsid w:val="427B248A"/>
    <w:rsid w:val="42A81C3F"/>
    <w:rsid w:val="42A81EAB"/>
    <w:rsid w:val="42AB3D39"/>
    <w:rsid w:val="42E5654F"/>
    <w:rsid w:val="42E62A04"/>
    <w:rsid w:val="42EB0458"/>
    <w:rsid w:val="42EC395B"/>
    <w:rsid w:val="42F3528E"/>
    <w:rsid w:val="42FE1677"/>
    <w:rsid w:val="430A058D"/>
    <w:rsid w:val="43254DBA"/>
    <w:rsid w:val="43993D8E"/>
    <w:rsid w:val="43A01007"/>
    <w:rsid w:val="43E56B7B"/>
    <w:rsid w:val="43FF2987"/>
    <w:rsid w:val="44495E16"/>
    <w:rsid w:val="44711559"/>
    <w:rsid w:val="448B57DF"/>
    <w:rsid w:val="449700C1"/>
    <w:rsid w:val="44BA0E3C"/>
    <w:rsid w:val="44C04B5B"/>
    <w:rsid w:val="44C75C8E"/>
    <w:rsid w:val="44DF4AD3"/>
    <w:rsid w:val="45643FA0"/>
    <w:rsid w:val="45757B02"/>
    <w:rsid w:val="45806EC3"/>
    <w:rsid w:val="458A5B63"/>
    <w:rsid w:val="458B5528"/>
    <w:rsid w:val="45E24DFD"/>
    <w:rsid w:val="46117980"/>
    <w:rsid w:val="46126F72"/>
    <w:rsid w:val="4616768B"/>
    <w:rsid w:val="461B5D11"/>
    <w:rsid w:val="462A632B"/>
    <w:rsid w:val="463A48BC"/>
    <w:rsid w:val="46477E5A"/>
    <w:rsid w:val="46686C9E"/>
    <w:rsid w:val="46896345"/>
    <w:rsid w:val="46C277A4"/>
    <w:rsid w:val="46CC2197"/>
    <w:rsid w:val="47341CB9"/>
    <w:rsid w:val="473964E9"/>
    <w:rsid w:val="47596A1D"/>
    <w:rsid w:val="476C4C8D"/>
    <w:rsid w:val="478F75F0"/>
    <w:rsid w:val="47CA5A26"/>
    <w:rsid w:val="47D1242C"/>
    <w:rsid w:val="48066B36"/>
    <w:rsid w:val="480F5247"/>
    <w:rsid w:val="482751EA"/>
    <w:rsid w:val="48296299"/>
    <w:rsid w:val="48310C7F"/>
    <w:rsid w:val="483713AF"/>
    <w:rsid w:val="48403498"/>
    <w:rsid w:val="48570EBF"/>
    <w:rsid w:val="487758BD"/>
    <w:rsid w:val="488E5A9B"/>
    <w:rsid w:val="48AF1F07"/>
    <w:rsid w:val="48B225B7"/>
    <w:rsid w:val="48B64E60"/>
    <w:rsid w:val="48CE1E02"/>
    <w:rsid w:val="48F12CEE"/>
    <w:rsid w:val="49177C78"/>
    <w:rsid w:val="49202B06"/>
    <w:rsid w:val="4938000E"/>
    <w:rsid w:val="4943682E"/>
    <w:rsid w:val="498558F4"/>
    <w:rsid w:val="499424C3"/>
    <w:rsid w:val="49FB156F"/>
    <w:rsid w:val="4A523E05"/>
    <w:rsid w:val="4A566406"/>
    <w:rsid w:val="4A603492"/>
    <w:rsid w:val="4A6F7A71"/>
    <w:rsid w:val="4A861153"/>
    <w:rsid w:val="4A896855"/>
    <w:rsid w:val="4ABC3BAC"/>
    <w:rsid w:val="4ACC6911"/>
    <w:rsid w:val="4AE02AE7"/>
    <w:rsid w:val="4B160825"/>
    <w:rsid w:val="4B4016F3"/>
    <w:rsid w:val="4B453C14"/>
    <w:rsid w:val="4B470B67"/>
    <w:rsid w:val="4B4B41DB"/>
    <w:rsid w:val="4B4B66E1"/>
    <w:rsid w:val="4B552AA6"/>
    <w:rsid w:val="4B727B1B"/>
    <w:rsid w:val="4BB0414C"/>
    <w:rsid w:val="4BB308C1"/>
    <w:rsid w:val="4BB46FD1"/>
    <w:rsid w:val="4BB54D88"/>
    <w:rsid w:val="4C0B1225"/>
    <w:rsid w:val="4C32297C"/>
    <w:rsid w:val="4C62195E"/>
    <w:rsid w:val="4C750F78"/>
    <w:rsid w:val="4C8E5CA5"/>
    <w:rsid w:val="4CB41768"/>
    <w:rsid w:val="4CB6277A"/>
    <w:rsid w:val="4D121D34"/>
    <w:rsid w:val="4D1E3396"/>
    <w:rsid w:val="4D747A6B"/>
    <w:rsid w:val="4D7A3398"/>
    <w:rsid w:val="4D8311C3"/>
    <w:rsid w:val="4DA229C6"/>
    <w:rsid w:val="4DAC647D"/>
    <w:rsid w:val="4E000105"/>
    <w:rsid w:val="4E015B87"/>
    <w:rsid w:val="4E057E10"/>
    <w:rsid w:val="4E0E78D1"/>
    <w:rsid w:val="4E255399"/>
    <w:rsid w:val="4E5B34CB"/>
    <w:rsid w:val="4E7235B4"/>
    <w:rsid w:val="4E76308C"/>
    <w:rsid w:val="4E897B66"/>
    <w:rsid w:val="4E8D5D4D"/>
    <w:rsid w:val="4E8E31EC"/>
    <w:rsid w:val="4E9D1289"/>
    <w:rsid w:val="4EA17C8F"/>
    <w:rsid w:val="4EAF0FF6"/>
    <w:rsid w:val="4ED107DE"/>
    <w:rsid w:val="4EE33F7B"/>
    <w:rsid w:val="4EE53BFB"/>
    <w:rsid w:val="4EEF51A5"/>
    <w:rsid w:val="4EF33F37"/>
    <w:rsid w:val="4F1254C3"/>
    <w:rsid w:val="4F14474A"/>
    <w:rsid w:val="4F29663B"/>
    <w:rsid w:val="4F2F631B"/>
    <w:rsid w:val="4F3C0010"/>
    <w:rsid w:val="4F3F6893"/>
    <w:rsid w:val="4F4A0C44"/>
    <w:rsid w:val="4F4F517C"/>
    <w:rsid w:val="4F5C4B3F"/>
    <w:rsid w:val="4F687927"/>
    <w:rsid w:val="4F706F0D"/>
    <w:rsid w:val="4F932A9A"/>
    <w:rsid w:val="4F9C5F67"/>
    <w:rsid w:val="4F9F68AD"/>
    <w:rsid w:val="4FC000E6"/>
    <w:rsid w:val="4FEB0F2B"/>
    <w:rsid w:val="5027330E"/>
    <w:rsid w:val="50342624"/>
    <w:rsid w:val="50617C70"/>
    <w:rsid w:val="50847496"/>
    <w:rsid w:val="508D0734"/>
    <w:rsid w:val="508F4388"/>
    <w:rsid w:val="509748C6"/>
    <w:rsid w:val="509A2305"/>
    <w:rsid w:val="50B8067E"/>
    <w:rsid w:val="50CE6F9F"/>
    <w:rsid w:val="50D521AD"/>
    <w:rsid w:val="50F63EA8"/>
    <w:rsid w:val="51191C31"/>
    <w:rsid w:val="513671C8"/>
    <w:rsid w:val="5173552E"/>
    <w:rsid w:val="51774DB4"/>
    <w:rsid w:val="517A638F"/>
    <w:rsid w:val="517D50F1"/>
    <w:rsid w:val="518122C6"/>
    <w:rsid w:val="51BA56A1"/>
    <w:rsid w:val="51D51D50"/>
    <w:rsid w:val="51E113E5"/>
    <w:rsid w:val="51EA4273"/>
    <w:rsid w:val="52183ABE"/>
    <w:rsid w:val="5219153F"/>
    <w:rsid w:val="522378D0"/>
    <w:rsid w:val="52272A53"/>
    <w:rsid w:val="52324668"/>
    <w:rsid w:val="523873B8"/>
    <w:rsid w:val="524D6516"/>
    <w:rsid w:val="525E29B5"/>
    <w:rsid w:val="5266496E"/>
    <w:rsid w:val="52717D1C"/>
    <w:rsid w:val="528021E8"/>
    <w:rsid w:val="528A181C"/>
    <w:rsid w:val="52CD3145"/>
    <w:rsid w:val="52E80913"/>
    <w:rsid w:val="52EF249C"/>
    <w:rsid w:val="52FF50A3"/>
    <w:rsid w:val="531D7AE8"/>
    <w:rsid w:val="531E1B16"/>
    <w:rsid w:val="535321C1"/>
    <w:rsid w:val="535B7AFB"/>
    <w:rsid w:val="53F961D2"/>
    <w:rsid w:val="53FA525E"/>
    <w:rsid w:val="54107A33"/>
    <w:rsid w:val="542A2224"/>
    <w:rsid w:val="54322216"/>
    <w:rsid w:val="544A7794"/>
    <w:rsid w:val="544F0576"/>
    <w:rsid w:val="545F13F9"/>
    <w:rsid w:val="54637DFF"/>
    <w:rsid w:val="54766E20"/>
    <w:rsid w:val="547748A2"/>
    <w:rsid w:val="54945582"/>
    <w:rsid w:val="549A5874"/>
    <w:rsid w:val="549D23E7"/>
    <w:rsid w:val="54C12E33"/>
    <w:rsid w:val="54C449A1"/>
    <w:rsid w:val="54C77B24"/>
    <w:rsid w:val="54C923B1"/>
    <w:rsid w:val="54D44C3B"/>
    <w:rsid w:val="551054EB"/>
    <w:rsid w:val="5526593F"/>
    <w:rsid w:val="553C3366"/>
    <w:rsid w:val="55693AED"/>
    <w:rsid w:val="55750F41"/>
    <w:rsid w:val="55785749"/>
    <w:rsid w:val="557A6439"/>
    <w:rsid w:val="5584290E"/>
    <w:rsid w:val="558A5663"/>
    <w:rsid w:val="559B138A"/>
    <w:rsid w:val="55AF7E22"/>
    <w:rsid w:val="55E404D5"/>
    <w:rsid w:val="560A4E69"/>
    <w:rsid w:val="56132672"/>
    <w:rsid w:val="56496E12"/>
    <w:rsid w:val="564E44A8"/>
    <w:rsid w:val="56593579"/>
    <w:rsid w:val="566278C5"/>
    <w:rsid w:val="56743063"/>
    <w:rsid w:val="56864602"/>
    <w:rsid w:val="569B0ED4"/>
    <w:rsid w:val="56B62BD2"/>
    <w:rsid w:val="56B6720F"/>
    <w:rsid w:val="56CE33F3"/>
    <w:rsid w:val="56E11498"/>
    <w:rsid w:val="56E865F9"/>
    <w:rsid w:val="56EB1DA8"/>
    <w:rsid w:val="57420238"/>
    <w:rsid w:val="575514CD"/>
    <w:rsid w:val="57566604"/>
    <w:rsid w:val="57577640"/>
    <w:rsid w:val="575A1224"/>
    <w:rsid w:val="57A35DB1"/>
    <w:rsid w:val="57F21DC7"/>
    <w:rsid w:val="57FC7666"/>
    <w:rsid w:val="58036524"/>
    <w:rsid w:val="582043A3"/>
    <w:rsid w:val="586E14BF"/>
    <w:rsid w:val="588F186B"/>
    <w:rsid w:val="58AD748A"/>
    <w:rsid w:val="58AD7D6B"/>
    <w:rsid w:val="58B23912"/>
    <w:rsid w:val="58CE79BF"/>
    <w:rsid w:val="58FC2A8C"/>
    <w:rsid w:val="591539B6"/>
    <w:rsid w:val="592D105D"/>
    <w:rsid w:val="59346015"/>
    <w:rsid w:val="59525A19"/>
    <w:rsid w:val="595B14B9"/>
    <w:rsid w:val="597E7B62"/>
    <w:rsid w:val="59812CE5"/>
    <w:rsid w:val="598E457A"/>
    <w:rsid w:val="59944A3C"/>
    <w:rsid w:val="5999618E"/>
    <w:rsid w:val="599F5B19"/>
    <w:rsid w:val="5A274CB6"/>
    <w:rsid w:val="5A687BD7"/>
    <w:rsid w:val="5A750B16"/>
    <w:rsid w:val="5AA65046"/>
    <w:rsid w:val="5ABC3E58"/>
    <w:rsid w:val="5ACF2987"/>
    <w:rsid w:val="5AE625AD"/>
    <w:rsid w:val="5B0950EB"/>
    <w:rsid w:val="5B154E92"/>
    <w:rsid w:val="5B397E38"/>
    <w:rsid w:val="5B6F279D"/>
    <w:rsid w:val="5B7D50AA"/>
    <w:rsid w:val="5B9E5A3D"/>
    <w:rsid w:val="5BEC78DC"/>
    <w:rsid w:val="5BEF1970"/>
    <w:rsid w:val="5C0813BB"/>
    <w:rsid w:val="5C0A6E8C"/>
    <w:rsid w:val="5C1839E9"/>
    <w:rsid w:val="5C2432B9"/>
    <w:rsid w:val="5C6036E1"/>
    <w:rsid w:val="5C603B63"/>
    <w:rsid w:val="5C7675EC"/>
    <w:rsid w:val="5CA25C3D"/>
    <w:rsid w:val="5CB06720"/>
    <w:rsid w:val="5CC93A47"/>
    <w:rsid w:val="5CE31FB3"/>
    <w:rsid w:val="5CF94596"/>
    <w:rsid w:val="5CFC551B"/>
    <w:rsid w:val="5D060B4D"/>
    <w:rsid w:val="5D25037A"/>
    <w:rsid w:val="5D657148"/>
    <w:rsid w:val="5D702D81"/>
    <w:rsid w:val="5D8F6F3F"/>
    <w:rsid w:val="5D98531E"/>
    <w:rsid w:val="5DA57F32"/>
    <w:rsid w:val="5DBD1A8C"/>
    <w:rsid w:val="5DE77E35"/>
    <w:rsid w:val="5DF16D2C"/>
    <w:rsid w:val="5E410394"/>
    <w:rsid w:val="5E45314C"/>
    <w:rsid w:val="5E4C6141"/>
    <w:rsid w:val="5E5830B6"/>
    <w:rsid w:val="5E5A2ED9"/>
    <w:rsid w:val="5E5D28C3"/>
    <w:rsid w:val="5E9033B3"/>
    <w:rsid w:val="5ECA6000"/>
    <w:rsid w:val="5EE15B23"/>
    <w:rsid w:val="5EEB27C8"/>
    <w:rsid w:val="5F152D0C"/>
    <w:rsid w:val="5F1E4324"/>
    <w:rsid w:val="5F4B0263"/>
    <w:rsid w:val="5F8D2114"/>
    <w:rsid w:val="5F946831"/>
    <w:rsid w:val="5FA34174"/>
    <w:rsid w:val="5FD614E0"/>
    <w:rsid w:val="5FF40A7C"/>
    <w:rsid w:val="60503394"/>
    <w:rsid w:val="606737AA"/>
    <w:rsid w:val="606B19BF"/>
    <w:rsid w:val="60937300"/>
    <w:rsid w:val="60D657EB"/>
    <w:rsid w:val="60E73525"/>
    <w:rsid w:val="61161572"/>
    <w:rsid w:val="615F7CCE"/>
    <w:rsid w:val="61A907DA"/>
    <w:rsid w:val="61A96E48"/>
    <w:rsid w:val="61BE4069"/>
    <w:rsid w:val="61C21F70"/>
    <w:rsid w:val="61CB5D59"/>
    <w:rsid w:val="61F25F9B"/>
    <w:rsid w:val="61FC0E51"/>
    <w:rsid w:val="61FF3FD4"/>
    <w:rsid w:val="6222328F"/>
    <w:rsid w:val="625358C4"/>
    <w:rsid w:val="625957CD"/>
    <w:rsid w:val="62BC56E3"/>
    <w:rsid w:val="62C87348"/>
    <w:rsid w:val="62EF34B9"/>
    <w:rsid w:val="62F95EDE"/>
    <w:rsid w:val="62FF1157"/>
    <w:rsid w:val="630730C7"/>
    <w:rsid w:val="633A4C0C"/>
    <w:rsid w:val="634001E3"/>
    <w:rsid w:val="63AE2A15"/>
    <w:rsid w:val="63B54BB1"/>
    <w:rsid w:val="63E31B13"/>
    <w:rsid w:val="63F1289C"/>
    <w:rsid w:val="641649C3"/>
    <w:rsid w:val="64306F12"/>
    <w:rsid w:val="64351345"/>
    <w:rsid w:val="644C405D"/>
    <w:rsid w:val="64AA19B4"/>
    <w:rsid w:val="64B0665A"/>
    <w:rsid w:val="64B66ACB"/>
    <w:rsid w:val="64F2696A"/>
    <w:rsid w:val="650D4479"/>
    <w:rsid w:val="651A2F6C"/>
    <w:rsid w:val="651C4271"/>
    <w:rsid w:val="658F7152"/>
    <w:rsid w:val="65B87C60"/>
    <w:rsid w:val="65CC54F7"/>
    <w:rsid w:val="65DA25C0"/>
    <w:rsid w:val="65E5173B"/>
    <w:rsid w:val="660157E8"/>
    <w:rsid w:val="661D3BC6"/>
    <w:rsid w:val="6626064F"/>
    <w:rsid w:val="663549B3"/>
    <w:rsid w:val="664F4F7E"/>
    <w:rsid w:val="6651306D"/>
    <w:rsid w:val="66533F6E"/>
    <w:rsid w:val="66572974"/>
    <w:rsid w:val="667E4DB2"/>
    <w:rsid w:val="66A34FF2"/>
    <w:rsid w:val="66AD4B3A"/>
    <w:rsid w:val="66AE6C06"/>
    <w:rsid w:val="66B766B9"/>
    <w:rsid w:val="66D4616C"/>
    <w:rsid w:val="67057615"/>
    <w:rsid w:val="672A62B1"/>
    <w:rsid w:val="67477A69"/>
    <w:rsid w:val="67806F5E"/>
    <w:rsid w:val="678F5EF4"/>
    <w:rsid w:val="67996803"/>
    <w:rsid w:val="67A42616"/>
    <w:rsid w:val="67B44AC0"/>
    <w:rsid w:val="67C77D2B"/>
    <w:rsid w:val="67D50BE7"/>
    <w:rsid w:val="67D5446A"/>
    <w:rsid w:val="68012776"/>
    <w:rsid w:val="68073EC9"/>
    <w:rsid w:val="686D205F"/>
    <w:rsid w:val="68A128B9"/>
    <w:rsid w:val="68BB7B14"/>
    <w:rsid w:val="68E1201D"/>
    <w:rsid w:val="68F128DF"/>
    <w:rsid w:val="68F71FC3"/>
    <w:rsid w:val="68F87D43"/>
    <w:rsid w:val="693578A9"/>
    <w:rsid w:val="69490748"/>
    <w:rsid w:val="699A657E"/>
    <w:rsid w:val="69CE2026"/>
    <w:rsid w:val="69DE7F3E"/>
    <w:rsid w:val="6A03709F"/>
    <w:rsid w:val="6A483EEE"/>
    <w:rsid w:val="6A6E08AB"/>
    <w:rsid w:val="6A921170"/>
    <w:rsid w:val="6AA64288"/>
    <w:rsid w:val="6AAD28D9"/>
    <w:rsid w:val="6AB60C9F"/>
    <w:rsid w:val="6AC7223E"/>
    <w:rsid w:val="6B02197F"/>
    <w:rsid w:val="6B030D9E"/>
    <w:rsid w:val="6B1D4D4F"/>
    <w:rsid w:val="6B20701A"/>
    <w:rsid w:val="6BB875C8"/>
    <w:rsid w:val="6BC85664"/>
    <w:rsid w:val="6C39469E"/>
    <w:rsid w:val="6C397FC7"/>
    <w:rsid w:val="6C4504B1"/>
    <w:rsid w:val="6C7074D4"/>
    <w:rsid w:val="6C7C0118"/>
    <w:rsid w:val="6C7C1383"/>
    <w:rsid w:val="6CBA266E"/>
    <w:rsid w:val="6CD81C1E"/>
    <w:rsid w:val="6CE978CE"/>
    <w:rsid w:val="6CF62C08"/>
    <w:rsid w:val="6CF74EF3"/>
    <w:rsid w:val="6D144001"/>
    <w:rsid w:val="6D1632C9"/>
    <w:rsid w:val="6D270AA3"/>
    <w:rsid w:val="6D561817"/>
    <w:rsid w:val="6D6C5D15"/>
    <w:rsid w:val="6D806BB4"/>
    <w:rsid w:val="6DA24B6A"/>
    <w:rsid w:val="6DB07703"/>
    <w:rsid w:val="6E0A78CF"/>
    <w:rsid w:val="6E146A14"/>
    <w:rsid w:val="6E1C4834"/>
    <w:rsid w:val="6E232EF1"/>
    <w:rsid w:val="6E360C61"/>
    <w:rsid w:val="6E3B14E9"/>
    <w:rsid w:val="6E610B30"/>
    <w:rsid w:val="6E7716CA"/>
    <w:rsid w:val="6E82144F"/>
    <w:rsid w:val="6E8A0C0F"/>
    <w:rsid w:val="6E8C0BE2"/>
    <w:rsid w:val="6EB26818"/>
    <w:rsid w:val="6EB73A9A"/>
    <w:rsid w:val="6EB766A5"/>
    <w:rsid w:val="6ECF37E2"/>
    <w:rsid w:val="6ED674E5"/>
    <w:rsid w:val="6EDA6A7D"/>
    <w:rsid w:val="6F12372D"/>
    <w:rsid w:val="6F165D50"/>
    <w:rsid w:val="6F2B6BEF"/>
    <w:rsid w:val="6F672FF7"/>
    <w:rsid w:val="6F742165"/>
    <w:rsid w:val="6F7F1EFD"/>
    <w:rsid w:val="6FA21C45"/>
    <w:rsid w:val="6FBD0389"/>
    <w:rsid w:val="6FEC4AAF"/>
    <w:rsid w:val="6FF7302B"/>
    <w:rsid w:val="701139EA"/>
    <w:rsid w:val="70342E7C"/>
    <w:rsid w:val="70586A83"/>
    <w:rsid w:val="70691D55"/>
    <w:rsid w:val="709177BB"/>
    <w:rsid w:val="70921A10"/>
    <w:rsid w:val="70D04FAA"/>
    <w:rsid w:val="70DA6D98"/>
    <w:rsid w:val="71085217"/>
    <w:rsid w:val="710D5413"/>
    <w:rsid w:val="71101C60"/>
    <w:rsid w:val="712C7C8C"/>
    <w:rsid w:val="713759CB"/>
    <w:rsid w:val="71487ACE"/>
    <w:rsid w:val="71504376"/>
    <w:rsid w:val="715E368C"/>
    <w:rsid w:val="716952A0"/>
    <w:rsid w:val="71B765E0"/>
    <w:rsid w:val="71C165F4"/>
    <w:rsid w:val="721B22F8"/>
    <w:rsid w:val="72396872"/>
    <w:rsid w:val="72427182"/>
    <w:rsid w:val="72434C03"/>
    <w:rsid w:val="724B2010"/>
    <w:rsid w:val="724F0A16"/>
    <w:rsid w:val="7259262A"/>
    <w:rsid w:val="72602955"/>
    <w:rsid w:val="727A40E0"/>
    <w:rsid w:val="72A64CA8"/>
    <w:rsid w:val="72C41CD9"/>
    <w:rsid w:val="73402061"/>
    <w:rsid w:val="736E0E6D"/>
    <w:rsid w:val="738E3316"/>
    <w:rsid w:val="73973E3A"/>
    <w:rsid w:val="73A82062"/>
    <w:rsid w:val="73C2417B"/>
    <w:rsid w:val="73D24415"/>
    <w:rsid w:val="73EA784A"/>
    <w:rsid w:val="743B1A7D"/>
    <w:rsid w:val="7455116B"/>
    <w:rsid w:val="745F6C7C"/>
    <w:rsid w:val="74645F02"/>
    <w:rsid w:val="74653984"/>
    <w:rsid w:val="749444D3"/>
    <w:rsid w:val="74A55024"/>
    <w:rsid w:val="74D516B9"/>
    <w:rsid w:val="74DB35C2"/>
    <w:rsid w:val="750072B4"/>
    <w:rsid w:val="75095CD1"/>
    <w:rsid w:val="751167ED"/>
    <w:rsid w:val="761A1D50"/>
    <w:rsid w:val="76683AED"/>
    <w:rsid w:val="766B7857"/>
    <w:rsid w:val="76732C9D"/>
    <w:rsid w:val="76864D7D"/>
    <w:rsid w:val="76921E95"/>
    <w:rsid w:val="769F2D64"/>
    <w:rsid w:val="76A46677"/>
    <w:rsid w:val="76BF0DED"/>
    <w:rsid w:val="77131D70"/>
    <w:rsid w:val="77186759"/>
    <w:rsid w:val="771F15FE"/>
    <w:rsid w:val="77207080"/>
    <w:rsid w:val="7728018A"/>
    <w:rsid w:val="7732281D"/>
    <w:rsid w:val="77387176"/>
    <w:rsid w:val="77480F82"/>
    <w:rsid w:val="77492442"/>
    <w:rsid w:val="777A2C11"/>
    <w:rsid w:val="777F291C"/>
    <w:rsid w:val="77846DA4"/>
    <w:rsid w:val="778F795D"/>
    <w:rsid w:val="77E524BA"/>
    <w:rsid w:val="78042B76"/>
    <w:rsid w:val="7805161F"/>
    <w:rsid w:val="78085CF8"/>
    <w:rsid w:val="782B0837"/>
    <w:rsid w:val="784E45CF"/>
    <w:rsid w:val="785A227F"/>
    <w:rsid w:val="78952465"/>
    <w:rsid w:val="789A0AEB"/>
    <w:rsid w:val="78A413FA"/>
    <w:rsid w:val="78A56E7C"/>
    <w:rsid w:val="78D366C6"/>
    <w:rsid w:val="78EA1B6E"/>
    <w:rsid w:val="78F114F9"/>
    <w:rsid w:val="794B1971"/>
    <w:rsid w:val="7961146B"/>
    <w:rsid w:val="796D46C6"/>
    <w:rsid w:val="798B53DB"/>
    <w:rsid w:val="7997796A"/>
    <w:rsid w:val="79C23DD0"/>
    <w:rsid w:val="79C248BF"/>
    <w:rsid w:val="79E6728C"/>
    <w:rsid w:val="79EE5F19"/>
    <w:rsid w:val="7A184CB0"/>
    <w:rsid w:val="7A1A3EAD"/>
    <w:rsid w:val="7A442306"/>
    <w:rsid w:val="7A6359F5"/>
    <w:rsid w:val="7A6F196A"/>
    <w:rsid w:val="7A83640D"/>
    <w:rsid w:val="7A941198"/>
    <w:rsid w:val="7ACF3E92"/>
    <w:rsid w:val="7AEA54AC"/>
    <w:rsid w:val="7B13683E"/>
    <w:rsid w:val="7B315C9C"/>
    <w:rsid w:val="7B4F485C"/>
    <w:rsid w:val="7B585E3C"/>
    <w:rsid w:val="7B680137"/>
    <w:rsid w:val="7B6D768F"/>
    <w:rsid w:val="7B7E06C4"/>
    <w:rsid w:val="7B9052C5"/>
    <w:rsid w:val="7BB42002"/>
    <w:rsid w:val="7BC703CB"/>
    <w:rsid w:val="7BC86AA4"/>
    <w:rsid w:val="7BD25D37"/>
    <w:rsid w:val="7BF31AE6"/>
    <w:rsid w:val="7BFC5DC1"/>
    <w:rsid w:val="7C140848"/>
    <w:rsid w:val="7C140FA4"/>
    <w:rsid w:val="7C2524E2"/>
    <w:rsid w:val="7C585A30"/>
    <w:rsid w:val="7C6159BC"/>
    <w:rsid w:val="7C776639"/>
    <w:rsid w:val="7C7E29CD"/>
    <w:rsid w:val="7C815CBD"/>
    <w:rsid w:val="7C9877BF"/>
    <w:rsid w:val="7D314F01"/>
    <w:rsid w:val="7D4F649D"/>
    <w:rsid w:val="7D551EE0"/>
    <w:rsid w:val="7D564C1D"/>
    <w:rsid w:val="7D7B196D"/>
    <w:rsid w:val="7D7C089F"/>
    <w:rsid w:val="7DC616C1"/>
    <w:rsid w:val="7DD2457A"/>
    <w:rsid w:val="7DF83F11"/>
    <w:rsid w:val="7E582255"/>
    <w:rsid w:val="7E631894"/>
    <w:rsid w:val="7E6F38D7"/>
    <w:rsid w:val="7EA02EFE"/>
    <w:rsid w:val="7EB50F06"/>
    <w:rsid w:val="7EB738F3"/>
    <w:rsid w:val="7ED75578"/>
    <w:rsid w:val="7F0D0A7F"/>
    <w:rsid w:val="7F151C89"/>
    <w:rsid w:val="7F7E58BB"/>
    <w:rsid w:val="7F8D157D"/>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link w:val="38"/>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 w:type="character" w:customStyle="1" w:styleId="38">
    <w:name w:val="标题 2 Char"/>
    <w:link w:val="3"/>
    <w:qFormat/>
    <w:uiPriority w:val="0"/>
    <w:rPr>
      <w:rFonts w:ascii="Arial" w:hAnsi="Arial" w:eastAsia="黑体"/>
      <w:sz w:val="32"/>
    </w:rPr>
  </w:style>
  <w:style w:type="table" w:customStyle="1" w:styleId="39">
    <w:name w:val="TableGrid48"/>
    <w:basedOn w:val="18"/>
    <w:qFormat/>
    <w:uiPriority w:val="9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0</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2024-09-30T07:54:50Z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